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061D1" w14:textId="77777777" w:rsidR="005C50F1" w:rsidRDefault="005C50F1" w:rsidP="005C50F1">
      <w:pPr>
        <w:jc w:val="center"/>
        <w:rPr>
          <w:b/>
        </w:rPr>
      </w:pPr>
      <w:bookmarkStart w:id="0" w:name="_GoBack"/>
      <w:bookmarkEnd w:id="0"/>
      <w:r w:rsidRPr="00E93BF4">
        <w:rPr>
          <w:noProof/>
          <w:sz w:val="22"/>
          <w:szCs w:val="22"/>
          <w:lang w:val="uk-UA" w:eastAsia="uk-UA"/>
        </w:rPr>
        <w:drawing>
          <wp:inline distT="0" distB="0" distL="0" distR="0" wp14:anchorId="3548442A" wp14:editId="71717BB0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7EB8" w14:textId="77777777" w:rsidR="005C50F1" w:rsidRPr="00480448" w:rsidRDefault="005C50F1" w:rsidP="005C50F1">
      <w:pPr>
        <w:jc w:val="center"/>
        <w:rPr>
          <w:b/>
          <w:bCs/>
          <w:sz w:val="40"/>
          <w:szCs w:val="32"/>
          <w:lang w:val="uk-UA"/>
        </w:rPr>
      </w:pPr>
      <w:r w:rsidRPr="00480448">
        <w:rPr>
          <w:b/>
          <w:bCs/>
          <w:sz w:val="40"/>
          <w:szCs w:val="32"/>
          <w:lang w:val="uk-UA"/>
        </w:rPr>
        <w:t>ВІННИЦЬКА МІСЬКА РАДА</w:t>
      </w:r>
    </w:p>
    <w:p w14:paraId="5AEB32FB" w14:textId="77777777" w:rsidR="005C50F1" w:rsidRDefault="005C50F1" w:rsidP="005C50F1">
      <w:pPr>
        <w:jc w:val="center"/>
        <w:rPr>
          <w:b/>
          <w:spacing w:val="100"/>
          <w:sz w:val="52"/>
          <w:szCs w:val="36"/>
          <w:lang w:val="uk-UA"/>
        </w:rPr>
      </w:pPr>
      <w:r w:rsidRPr="000E0422">
        <w:rPr>
          <w:b/>
          <w:spacing w:val="100"/>
          <w:sz w:val="52"/>
          <w:szCs w:val="36"/>
          <w:lang w:val="uk-UA"/>
        </w:rPr>
        <w:t>РІШЕННЯ</w:t>
      </w:r>
    </w:p>
    <w:p w14:paraId="0C0FB4BB" w14:textId="77777777" w:rsidR="005C50F1" w:rsidRPr="00480448" w:rsidRDefault="005C50F1" w:rsidP="005C50F1">
      <w:pPr>
        <w:jc w:val="center"/>
        <w:rPr>
          <w:b/>
          <w:spacing w:val="100"/>
          <w:sz w:val="52"/>
          <w:szCs w:val="36"/>
          <w:lang w:val="uk-UA"/>
        </w:rPr>
      </w:pPr>
    </w:p>
    <w:p w14:paraId="519532D7" w14:textId="480A5FB3" w:rsidR="005C50F1" w:rsidRPr="00F54353" w:rsidRDefault="005C50F1" w:rsidP="005C50F1">
      <w:r w:rsidRPr="00F54353">
        <w:t xml:space="preserve">Від </w:t>
      </w:r>
      <w:r w:rsidR="005A4AD6">
        <w:rPr>
          <w:lang w:val="uk-UA"/>
        </w:rPr>
        <w:t xml:space="preserve">29.04.2022 </w:t>
      </w:r>
      <w:r w:rsidRPr="00F54353">
        <w:t>№</w:t>
      </w:r>
      <w:r w:rsidR="005A4AD6">
        <w:rPr>
          <w:lang w:val="uk-UA"/>
        </w:rPr>
        <w:t>1009</w:t>
      </w:r>
      <w:r>
        <w:t>                          </w:t>
      </w:r>
      <w:r>
        <w:tab/>
      </w:r>
      <w:r>
        <w:tab/>
      </w:r>
      <w:r w:rsidRPr="00F54353">
        <w:tab/>
      </w:r>
      <w:r>
        <w:rPr>
          <w:lang w:val="uk-UA"/>
        </w:rPr>
        <w:t xml:space="preserve">   21</w:t>
      </w:r>
      <w:r w:rsidRPr="00E25113">
        <w:t xml:space="preserve"> сесія 8 скликання</w:t>
      </w:r>
    </w:p>
    <w:p w14:paraId="63CC31D4" w14:textId="61F1C80A" w:rsidR="005C50F1" w:rsidRPr="00F54353" w:rsidRDefault="005C50F1" w:rsidP="005C50F1">
      <w:pPr>
        <w:rPr>
          <w:b/>
          <w:bCs/>
        </w:rPr>
      </w:pPr>
      <w:r w:rsidRPr="00F54353">
        <w:t xml:space="preserve">          м. Вінниця</w:t>
      </w:r>
    </w:p>
    <w:p w14:paraId="2BA0760C" w14:textId="77777777" w:rsidR="0011371E" w:rsidRPr="0002287C" w:rsidRDefault="001A54E3" w:rsidP="001D5D33">
      <w:pPr>
        <w:rPr>
          <w:b/>
          <w:color w:val="FFFFFF"/>
          <w:sz w:val="48"/>
          <w:szCs w:val="48"/>
          <w:lang w:val="uk-UA"/>
        </w:rPr>
      </w:pPr>
      <w:r w:rsidRPr="0002287C">
        <w:rPr>
          <w:b/>
          <w:color w:val="FFFFFF"/>
          <w:sz w:val="24"/>
          <w:szCs w:val="24"/>
          <w:lang w:val="uk-UA"/>
        </w:rPr>
        <w:t>К</w:t>
      </w:r>
    </w:p>
    <w:p w14:paraId="45DD70A4" w14:textId="77777777" w:rsidR="009B773A" w:rsidRPr="0002287C" w:rsidRDefault="006C2BAF" w:rsidP="008D63D9">
      <w:pPr>
        <w:spacing w:line="276" w:lineRule="auto"/>
        <w:rPr>
          <w:color w:val="FFFFFF"/>
          <w:sz w:val="24"/>
          <w:szCs w:val="24"/>
          <w:lang w:val="uk-UA"/>
        </w:rPr>
      </w:pPr>
      <w:r w:rsidRPr="0002287C">
        <w:rPr>
          <w:color w:val="FFFFFF"/>
          <w:sz w:val="24"/>
          <w:szCs w:val="24"/>
          <w:lang w:val="uk-UA"/>
        </w:rPr>
        <w:t>Ві</w:t>
      </w:r>
      <w:r w:rsidR="000310ED" w:rsidRPr="0002287C">
        <w:rPr>
          <w:color w:val="FFFFFF"/>
          <w:sz w:val="24"/>
          <w:szCs w:val="24"/>
          <w:lang w:val="uk-UA"/>
        </w:rPr>
        <w:t xml:space="preserve">                  </w:t>
      </w:r>
    </w:p>
    <w:p w14:paraId="5B372BF4" w14:textId="77777777" w:rsidR="007E4C62" w:rsidRPr="0002287C" w:rsidRDefault="007E4C62" w:rsidP="007E4C62">
      <w:pPr>
        <w:jc w:val="center"/>
        <w:rPr>
          <w:b/>
          <w:lang w:val="uk-UA"/>
        </w:rPr>
      </w:pPr>
    </w:p>
    <w:p w14:paraId="6E9E0A74" w14:textId="77777777" w:rsidR="00CE5F16" w:rsidRPr="0002287C" w:rsidRDefault="00CE5F16" w:rsidP="00CE5F16">
      <w:pPr>
        <w:rPr>
          <w:b/>
          <w:lang w:val="uk-UA"/>
        </w:rPr>
      </w:pPr>
      <w:r w:rsidRPr="0002287C">
        <w:rPr>
          <w:b/>
          <w:lang w:val="uk-UA"/>
        </w:rPr>
        <w:t xml:space="preserve">  </w:t>
      </w:r>
      <w:r w:rsidR="007E4C62" w:rsidRPr="0002287C">
        <w:rPr>
          <w:b/>
          <w:lang w:val="uk-UA"/>
        </w:rPr>
        <w:t>Про хід виконання «Програми</w:t>
      </w:r>
    </w:p>
    <w:p w14:paraId="4003E3AD" w14:textId="77777777" w:rsidR="00CE5F16" w:rsidRPr="0002287C" w:rsidRDefault="007E4C62" w:rsidP="00CE5F16">
      <w:pPr>
        <w:rPr>
          <w:b/>
          <w:lang w:val="uk-UA"/>
        </w:rPr>
      </w:pPr>
      <w:r w:rsidRPr="0002287C">
        <w:rPr>
          <w:b/>
          <w:lang w:val="uk-UA"/>
        </w:rPr>
        <w:t xml:space="preserve">  </w:t>
      </w:r>
      <w:r w:rsidR="000B32C3" w:rsidRPr="0002287C">
        <w:rPr>
          <w:b/>
          <w:lang w:val="uk-UA"/>
        </w:rPr>
        <w:t>«Місто молодих» на 2021-2023</w:t>
      </w:r>
      <w:r w:rsidR="00CE5F16" w:rsidRPr="0002287C">
        <w:rPr>
          <w:b/>
          <w:lang w:val="uk-UA"/>
        </w:rPr>
        <w:t xml:space="preserve"> роки» </w:t>
      </w:r>
    </w:p>
    <w:p w14:paraId="70422E19" w14:textId="77777777" w:rsidR="007E4C62" w:rsidRPr="0002287C" w:rsidRDefault="00CE5F16" w:rsidP="00CE5F16">
      <w:pPr>
        <w:ind w:right="5670"/>
        <w:rPr>
          <w:b/>
          <w:lang w:val="uk-UA"/>
        </w:rPr>
      </w:pPr>
      <w:r w:rsidRPr="0002287C">
        <w:rPr>
          <w:b/>
          <w:lang w:val="uk-UA"/>
        </w:rPr>
        <w:t xml:space="preserve">  </w:t>
      </w:r>
      <w:r w:rsidR="003E3107" w:rsidRPr="0002287C">
        <w:rPr>
          <w:b/>
          <w:lang w:val="uk-UA"/>
        </w:rPr>
        <w:t xml:space="preserve">(зі змінами) </w:t>
      </w:r>
      <w:r w:rsidR="000B32C3" w:rsidRPr="0002287C">
        <w:rPr>
          <w:b/>
          <w:lang w:val="uk-UA"/>
        </w:rPr>
        <w:t>у 2021</w:t>
      </w:r>
      <w:r w:rsidR="007E4C62" w:rsidRPr="0002287C">
        <w:rPr>
          <w:b/>
          <w:lang w:val="uk-UA"/>
        </w:rPr>
        <w:t xml:space="preserve"> році  </w:t>
      </w:r>
    </w:p>
    <w:p w14:paraId="35EF7583" w14:textId="77777777" w:rsidR="007E4C62" w:rsidRPr="0002287C" w:rsidRDefault="007E4C62" w:rsidP="007E4C62">
      <w:pPr>
        <w:rPr>
          <w:lang w:val="uk-UA"/>
        </w:rPr>
      </w:pPr>
    </w:p>
    <w:p w14:paraId="3E7BE2F4" w14:textId="77777777" w:rsidR="00375861" w:rsidRPr="0002287C" w:rsidRDefault="00375861" w:rsidP="007E4C62">
      <w:pPr>
        <w:rPr>
          <w:lang w:val="uk-UA"/>
        </w:rPr>
      </w:pPr>
    </w:p>
    <w:p w14:paraId="31BE859B" w14:textId="77777777" w:rsidR="00F249D6" w:rsidRPr="0002287C" w:rsidRDefault="000B32C3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>Програма «Місто молодих» на 2021-2023</w:t>
      </w:r>
      <w:r w:rsidR="007E4C62" w:rsidRPr="0002287C">
        <w:rPr>
          <w:lang w:val="uk-UA"/>
        </w:rPr>
        <w:t xml:space="preserve"> роки (далі – Програма) затверджена рішення</w:t>
      </w:r>
      <w:r w:rsidRPr="0002287C">
        <w:rPr>
          <w:lang w:val="uk-UA"/>
        </w:rPr>
        <w:t>м Вінницької міської ради від 24.12.2020</w:t>
      </w:r>
      <w:r w:rsidR="003936C1" w:rsidRPr="0002287C">
        <w:rPr>
          <w:lang w:val="uk-UA"/>
        </w:rPr>
        <w:t>р.</w:t>
      </w:r>
      <w:r w:rsidR="007E4C62" w:rsidRPr="0002287C">
        <w:rPr>
          <w:lang w:val="uk-UA"/>
        </w:rPr>
        <w:t xml:space="preserve"> №</w:t>
      </w:r>
      <w:r w:rsidRPr="0002287C">
        <w:rPr>
          <w:lang w:val="uk-UA"/>
        </w:rPr>
        <w:t>114</w:t>
      </w:r>
      <w:r w:rsidR="00A154EB" w:rsidRPr="0002287C">
        <w:rPr>
          <w:lang w:val="uk-UA"/>
        </w:rPr>
        <w:t xml:space="preserve"> (зі змінами)</w:t>
      </w:r>
      <w:r w:rsidR="007E4C62" w:rsidRPr="0002287C">
        <w:rPr>
          <w:lang w:val="uk-UA"/>
        </w:rPr>
        <w:t>.</w:t>
      </w:r>
    </w:p>
    <w:p w14:paraId="7518526A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 Основна увага по викон</w:t>
      </w:r>
      <w:r w:rsidR="000B32C3" w:rsidRPr="0002287C">
        <w:rPr>
          <w:lang w:val="uk-UA"/>
        </w:rPr>
        <w:t>анню Програми у 2021</w:t>
      </w:r>
      <w:r w:rsidRPr="0002287C">
        <w:rPr>
          <w:lang w:val="uk-UA"/>
        </w:rPr>
        <w:t xml:space="preserve"> році приділялась:  </w:t>
      </w:r>
    </w:p>
    <w:p w14:paraId="411E94CF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1. Пропаганді здорового способу життя та профілактиці негативних соціальних явищ в молодіжному середовищі. </w:t>
      </w:r>
    </w:p>
    <w:p w14:paraId="4D3F9D0B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2. Залученню молоді до громадського життя міста, розвитку молодіжного руху та активізації роботи органів самоврядування у вищих навчальних закладах міста. </w:t>
      </w:r>
    </w:p>
    <w:p w14:paraId="1C7892A7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3. Організації змістовного дозвілля та підтримці творчих ініціатив молоді. </w:t>
      </w:r>
    </w:p>
    <w:p w14:paraId="589EDA79" w14:textId="77777777" w:rsidR="007E4C62" w:rsidRPr="0002287C" w:rsidRDefault="000B32C3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4. </w:t>
      </w:r>
      <w:r w:rsidR="007E4C62" w:rsidRPr="0002287C">
        <w:rPr>
          <w:lang w:val="uk-UA"/>
        </w:rPr>
        <w:t>Підвищенню</w:t>
      </w:r>
      <w:r w:rsidR="005F789A" w:rsidRPr="0002287C">
        <w:rPr>
          <w:lang w:val="uk-UA"/>
        </w:rPr>
        <w:t xml:space="preserve"> рівня національної свідомості, </w:t>
      </w:r>
      <w:r w:rsidR="007E4C62" w:rsidRPr="0002287C">
        <w:rPr>
          <w:lang w:val="uk-UA"/>
        </w:rPr>
        <w:t xml:space="preserve">духовно-моральних, культурних та загальнолюдських цінностей,  збільшенню почуття патріотизму до </w:t>
      </w:r>
      <w:r w:rsidR="00B32B13" w:rsidRPr="0002287C">
        <w:rPr>
          <w:lang w:val="uk-UA"/>
        </w:rPr>
        <w:t xml:space="preserve">громади та </w:t>
      </w:r>
      <w:r w:rsidR="007E4C62" w:rsidRPr="0002287C">
        <w:rPr>
          <w:lang w:val="uk-UA"/>
        </w:rPr>
        <w:t>країни.</w:t>
      </w:r>
    </w:p>
    <w:p w14:paraId="61302A93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 5. Забезпеченню умов для самореалізації молоді з особливими потребами.  </w:t>
      </w:r>
    </w:p>
    <w:p w14:paraId="0FDE2258" w14:textId="77777777" w:rsidR="00A154EB" w:rsidRPr="0002287C" w:rsidRDefault="007E4C62" w:rsidP="007E4C62">
      <w:pPr>
        <w:ind w:firstLine="851"/>
        <w:jc w:val="both"/>
        <w:rPr>
          <w:color w:val="000000" w:themeColor="text1"/>
          <w:lang w:val="uk-UA"/>
        </w:rPr>
      </w:pPr>
      <w:r w:rsidRPr="0002287C">
        <w:rPr>
          <w:color w:val="000000" w:themeColor="text1"/>
          <w:lang w:val="uk-UA"/>
        </w:rPr>
        <w:t xml:space="preserve">Програма розрахована на молодих людей віком від 14 до 35 років, які постійно мешкають </w:t>
      </w:r>
      <w:r w:rsidR="006F229F" w:rsidRPr="0002287C">
        <w:rPr>
          <w:color w:val="000000" w:themeColor="text1"/>
          <w:lang w:val="uk-UA"/>
        </w:rPr>
        <w:t>на території Вінницької міської територіальної громади</w:t>
      </w:r>
      <w:r w:rsidRPr="0002287C">
        <w:rPr>
          <w:color w:val="000000" w:themeColor="text1"/>
          <w:lang w:val="uk-UA"/>
        </w:rPr>
        <w:t xml:space="preserve"> або навчаються у навчальних закладах</w:t>
      </w:r>
      <w:r w:rsidR="00276351" w:rsidRPr="0002287C">
        <w:rPr>
          <w:color w:val="000000" w:themeColor="text1"/>
          <w:lang w:val="uk-UA"/>
        </w:rPr>
        <w:t xml:space="preserve"> </w:t>
      </w:r>
      <w:r w:rsidR="000B32C3" w:rsidRPr="0002287C">
        <w:rPr>
          <w:color w:val="000000" w:themeColor="text1"/>
          <w:lang w:val="uk-UA"/>
        </w:rPr>
        <w:t>громади</w:t>
      </w:r>
      <w:r w:rsidRPr="0002287C">
        <w:rPr>
          <w:color w:val="000000" w:themeColor="text1"/>
          <w:lang w:val="uk-UA"/>
        </w:rPr>
        <w:t xml:space="preserve">. </w:t>
      </w:r>
    </w:p>
    <w:p w14:paraId="57D854BF" w14:textId="77777777" w:rsidR="00F249D6" w:rsidRPr="0002287C" w:rsidRDefault="00F50BE2" w:rsidP="007E4C62">
      <w:pPr>
        <w:ind w:firstLine="851"/>
        <w:jc w:val="both"/>
        <w:rPr>
          <w:lang w:val="uk-UA"/>
        </w:rPr>
      </w:pPr>
      <w:r w:rsidRPr="0002287C">
        <w:rPr>
          <w:color w:val="000000" w:themeColor="text1"/>
          <w:lang w:val="uk-UA"/>
        </w:rPr>
        <w:t xml:space="preserve">На території Вінницької </w:t>
      </w:r>
      <w:r w:rsidRPr="0002287C">
        <w:rPr>
          <w:lang w:val="uk-UA"/>
        </w:rPr>
        <w:t>міської  територіальної громади</w:t>
      </w:r>
      <w:r w:rsidR="00907F0A" w:rsidRPr="0002287C">
        <w:rPr>
          <w:color w:val="000000" w:themeColor="text1"/>
          <w:lang w:val="uk-UA"/>
        </w:rPr>
        <w:t xml:space="preserve"> </w:t>
      </w:r>
      <w:r w:rsidR="007E4C62" w:rsidRPr="0002287C">
        <w:rPr>
          <w:color w:val="000000" w:themeColor="text1"/>
          <w:lang w:val="uk-UA"/>
        </w:rPr>
        <w:t xml:space="preserve">проживає молоді (14-35 років) – </w:t>
      </w:r>
      <w:r w:rsidR="00907F0A" w:rsidRPr="0002287C">
        <w:rPr>
          <w:color w:val="000000" w:themeColor="text1"/>
          <w:lang w:val="uk-UA"/>
        </w:rPr>
        <w:t>10</w:t>
      </w:r>
      <w:r w:rsidR="000B32C3" w:rsidRPr="0002287C">
        <w:rPr>
          <w:color w:val="000000" w:themeColor="text1"/>
          <w:lang w:val="uk-UA"/>
        </w:rPr>
        <w:t>3358</w:t>
      </w:r>
      <w:r w:rsidR="00C01434" w:rsidRPr="0002287C">
        <w:rPr>
          <w:color w:val="000000" w:themeColor="text1"/>
          <w:lang w:val="uk-UA"/>
        </w:rPr>
        <w:t xml:space="preserve"> осо</w:t>
      </w:r>
      <w:r w:rsidR="00710B89" w:rsidRPr="0002287C">
        <w:rPr>
          <w:color w:val="000000" w:themeColor="text1"/>
          <w:lang w:val="uk-UA"/>
        </w:rPr>
        <w:t>б</w:t>
      </w:r>
      <w:r w:rsidR="00907F0A" w:rsidRPr="0002287C">
        <w:rPr>
          <w:color w:val="000000" w:themeColor="text1"/>
          <w:lang w:val="uk-UA"/>
        </w:rPr>
        <w:t>и</w:t>
      </w:r>
      <w:r w:rsidR="007E4C62" w:rsidRPr="0002287C">
        <w:rPr>
          <w:color w:val="000000" w:themeColor="text1"/>
          <w:lang w:val="uk-UA"/>
        </w:rPr>
        <w:t xml:space="preserve">. </w:t>
      </w:r>
      <w:r w:rsidR="00907F0A" w:rsidRPr="0002287C">
        <w:rPr>
          <w:lang w:val="uk-UA"/>
        </w:rPr>
        <w:t xml:space="preserve">Навчається студентів у закладах фахової передвищої та вищої освіти – </w:t>
      </w:r>
      <w:r w:rsidR="00F12A11" w:rsidRPr="0002287C">
        <w:rPr>
          <w:lang w:val="uk-UA"/>
        </w:rPr>
        <w:t>40500</w:t>
      </w:r>
      <w:r w:rsidR="00907F0A" w:rsidRPr="0002287C">
        <w:rPr>
          <w:lang w:val="uk-UA"/>
        </w:rPr>
        <w:t xml:space="preserve"> осіб, учнів у закладах профтехосвіти – </w:t>
      </w:r>
      <w:r w:rsidR="00F12A11" w:rsidRPr="0002287C">
        <w:rPr>
          <w:lang w:val="uk-UA"/>
        </w:rPr>
        <w:t>4</w:t>
      </w:r>
      <w:r w:rsidR="00B0200F" w:rsidRPr="0002287C">
        <w:rPr>
          <w:lang w:val="uk-UA"/>
        </w:rPr>
        <w:t>404</w:t>
      </w:r>
      <w:r w:rsidR="00CE1E81" w:rsidRPr="0002287C">
        <w:rPr>
          <w:lang w:val="uk-UA"/>
        </w:rPr>
        <w:t xml:space="preserve"> </w:t>
      </w:r>
      <w:r w:rsidR="00907F0A" w:rsidRPr="0002287C">
        <w:rPr>
          <w:lang w:val="uk-UA"/>
        </w:rPr>
        <w:t>ос</w:t>
      </w:r>
      <w:r w:rsidR="00F12A11" w:rsidRPr="0002287C">
        <w:rPr>
          <w:lang w:val="uk-UA"/>
        </w:rPr>
        <w:t>о</w:t>
      </w:r>
      <w:r w:rsidR="00907F0A" w:rsidRPr="0002287C">
        <w:rPr>
          <w:lang w:val="uk-UA"/>
        </w:rPr>
        <w:t>б</w:t>
      </w:r>
      <w:r w:rsidR="00F12A11" w:rsidRPr="0002287C">
        <w:rPr>
          <w:lang w:val="uk-UA"/>
        </w:rPr>
        <w:t>и</w:t>
      </w:r>
      <w:r w:rsidR="00907F0A" w:rsidRPr="0002287C">
        <w:rPr>
          <w:lang w:val="uk-UA"/>
        </w:rPr>
        <w:t xml:space="preserve">.  </w:t>
      </w:r>
    </w:p>
    <w:p w14:paraId="213807DE" w14:textId="77777777" w:rsidR="000B4A5B" w:rsidRPr="0002287C" w:rsidRDefault="0008323D" w:rsidP="000B4A5B">
      <w:pPr>
        <w:ind w:firstLine="708"/>
        <w:jc w:val="both"/>
        <w:rPr>
          <w:lang w:val="uk-UA"/>
        </w:rPr>
      </w:pPr>
      <w:r w:rsidRPr="0002287C">
        <w:rPr>
          <w:lang w:val="uk-UA"/>
        </w:rPr>
        <w:t>Протягом 2021</w:t>
      </w:r>
      <w:r w:rsidR="002B602F" w:rsidRPr="0002287C">
        <w:rPr>
          <w:lang w:val="uk-UA"/>
        </w:rPr>
        <w:t xml:space="preserve"> року </w:t>
      </w:r>
      <w:r w:rsidR="001A3516" w:rsidRPr="0002287C">
        <w:rPr>
          <w:lang w:val="uk-UA"/>
        </w:rPr>
        <w:t>відділом молодіжної політики</w:t>
      </w:r>
      <w:r w:rsidR="002B602F" w:rsidRPr="0002287C">
        <w:rPr>
          <w:lang w:val="uk-UA"/>
        </w:rPr>
        <w:t xml:space="preserve"> міської ради спільно з органами студентського та учнівського самоврядування, Вінницькою молодіжною радою організовувались і проводились культурно-масові, освітньо-просвітницькі</w:t>
      </w:r>
      <w:r w:rsidR="001A3516" w:rsidRPr="0002287C">
        <w:rPr>
          <w:lang w:val="uk-UA"/>
        </w:rPr>
        <w:t xml:space="preserve"> та оздоровчо-спортивні заходи, </w:t>
      </w:r>
      <w:r w:rsidR="002B602F" w:rsidRPr="0002287C">
        <w:rPr>
          <w:lang w:val="uk-UA"/>
        </w:rPr>
        <w:t>флеш</w:t>
      </w:r>
      <w:r w:rsidR="00CE1E81" w:rsidRPr="0002287C">
        <w:rPr>
          <w:lang w:val="uk-UA"/>
        </w:rPr>
        <w:t xml:space="preserve">моби. </w:t>
      </w:r>
      <w:r w:rsidR="002B602F" w:rsidRPr="0002287C">
        <w:rPr>
          <w:lang w:val="uk-UA"/>
        </w:rPr>
        <w:t>Але, н</w:t>
      </w:r>
      <w:r w:rsidR="000B4A5B" w:rsidRPr="0002287C">
        <w:rPr>
          <w:lang w:val="uk-UA"/>
        </w:rPr>
        <w:t>а</w:t>
      </w:r>
      <w:r w:rsidR="003936C1" w:rsidRPr="0002287C">
        <w:rPr>
          <w:lang w:val="uk-UA"/>
        </w:rPr>
        <w:t xml:space="preserve"> </w:t>
      </w:r>
      <w:r w:rsidR="000B4A5B" w:rsidRPr="0002287C">
        <w:rPr>
          <w:lang w:val="uk-UA"/>
        </w:rPr>
        <w:t>жаль, через поширення коронавірусної хвороби (COVID-19) на території Вінницької міської територіальної громади заплановані заходи</w:t>
      </w:r>
      <w:r w:rsidR="003936C1" w:rsidRPr="0002287C">
        <w:rPr>
          <w:lang w:val="uk-UA"/>
        </w:rPr>
        <w:t xml:space="preserve"> </w:t>
      </w:r>
      <w:r w:rsidRPr="0002287C">
        <w:rPr>
          <w:lang w:val="uk-UA"/>
        </w:rPr>
        <w:t>у 2021</w:t>
      </w:r>
      <w:r w:rsidR="002B602F" w:rsidRPr="0002287C">
        <w:rPr>
          <w:lang w:val="uk-UA"/>
        </w:rPr>
        <w:t xml:space="preserve"> році</w:t>
      </w:r>
      <w:r w:rsidR="000B4A5B" w:rsidRPr="0002287C">
        <w:rPr>
          <w:lang w:val="uk-UA"/>
        </w:rPr>
        <w:t xml:space="preserve"> </w:t>
      </w:r>
      <w:r w:rsidR="002B602F" w:rsidRPr="0002287C">
        <w:rPr>
          <w:lang w:val="uk-UA"/>
        </w:rPr>
        <w:t xml:space="preserve">із залученням молоді </w:t>
      </w:r>
      <w:r w:rsidR="00E77BF2" w:rsidRPr="0002287C">
        <w:rPr>
          <w:lang w:val="uk-UA"/>
        </w:rPr>
        <w:t xml:space="preserve">реалізувались </w:t>
      </w:r>
      <w:r w:rsidR="000B4A5B" w:rsidRPr="0002287C">
        <w:rPr>
          <w:lang w:val="uk-UA"/>
        </w:rPr>
        <w:t>частково</w:t>
      </w:r>
      <w:r w:rsidR="00E77BF2" w:rsidRPr="0002287C">
        <w:rPr>
          <w:lang w:val="uk-UA"/>
        </w:rPr>
        <w:t>, в т.ч. в режимі онлайн.</w:t>
      </w:r>
    </w:p>
    <w:p w14:paraId="7D929960" w14:textId="77777777" w:rsidR="003B5AF7" w:rsidRPr="0002287C" w:rsidRDefault="007E4C62" w:rsidP="00B537BE">
      <w:pPr>
        <w:ind w:firstLine="708"/>
        <w:jc w:val="both"/>
        <w:rPr>
          <w:lang w:val="uk-UA"/>
        </w:rPr>
      </w:pPr>
      <w:r w:rsidRPr="0002287C">
        <w:rPr>
          <w:lang w:val="uk-UA"/>
        </w:rPr>
        <w:lastRenderedPageBreak/>
        <w:t>З метою запобігання негативних соціальних явищ в молодіжному середовищі проводились серії профілактични</w:t>
      </w:r>
      <w:r w:rsidR="00BB5015" w:rsidRPr="0002287C">
        <w:rPr>
          <w:lang w:val="uk-UA"/>
        </w:rPr>
        <w:t>х заходів: дебати</w:t>
      </w:r>
      <w:r w:rsidRPr="0002287C">
        <w:rPr>
          <w:lang w:val="uk-UA"/>
        </w:rPr>
        <w:t>,</w:t>
      </w:r>
      <w:r w:rsidR="00BB5015" w:rsidRPr="0002287C">
        <w:rPr>
          <w:lang w:val="uk-UA"/>
        </w:rPr>
        <w:t xml:space="preserve"> дискусії, круглі столи</w:t>
      </w:r>
      <w:r w:rsidRPr="0002287C">
        <w:rPr>
          <w:lang w:val="uk-UA"/>
        </w:rPr>
        <w:t xml:space="preserve"> на теми:</w:t>
      </w:r>
      <w:r w:rsidR="003D4F3D" w:rsidRPr="0002287C">
        <w:rPr>
          <w:lang w:val="uk-UA"/>
        </w:rPr>
        <w:t xml:space="preserve"> </w:t>
      </w:r>
      <w:r w:rsidR="00FA2F7C" w:rsidRPr="0002287C">
        <w:rPr>
          <w:lang w:val="uk-UA"/>
        </w:rPr>
        <w:t>«</w:t>
      </w:r>
      <w:r w:rsidR="00396459" w:rsidRPr="0002287C">
        <w:rPr>
          <w:lang w:val="uk-UA"/>
        </w:rPr>
        <w:t>Активне та пасивне паління</w:t>
      </w:r>
      <w:r w:rsidR="00FA2F7C" w:rsidRPr="0002287C">
        <w:rPr>
          <w:lang w:val="uk-UA"/>
        </w:rPr>
        <w:t>», «</w:t>
      </w:r>
      <w:r w:rsidR="00396459" w:rsidRPr="0002287C">
        <w:rPr>
          <w:lang w:val="uk-UA"/>
        </w:rPr>
        <w:t>Шкідливі звички підлітків</w:t>
      </w:r>
      <w:r w:rsidR="00FA2F7C" w:rsidRPr="0002287C">
        <w:rPr>
          <w:lang w:val="uk-UA"/>
        </w:rPr>
        <w:t>», «</w:t>
      </w:r>
      <w:r w:rsidR="00DD7AB1" w:rsidRPr="0002287C">
        <w:rPr>
          <w:color w:val="000000"/>
          <w:lang w:val="uk-UA"/>
        </w:rPr>
        <w:t xml:space="preserve">Наркоманія </w:t>
      </w:r>
      <w:r w:rsidR="00910A16" w:rsidRPr="0002287C">
        <w:rPr>
          <w:lang w:val="uk-UA"/>
        </w:rPr>
        <w:t>–</w:t>
      </w:r>
      <w:r w:rsidR="00DD7AB1" w:rsidRPr="0002287C">
        <w:rPr>
          <w:color w:val="000000"/>
          <w:lang w:val="uk-UA"/>
        </w:rPr>
        <w:t xml:space="preserve"> проблема сучасного суспільства</w:t>
      </w:r>
      <w:r w:rsidR="00FA2F7C" w:rsidRPr="0002287C">
        <w:rPr>
          <w:lang w:val="uk-UA"/>
        </w:rPr>
        <w:t>», «</w:t>
      </w:r>
      <w:r w:rsidR="00396459" w:rsidRPr="0002287C">
        <w:rPr>
          <w:lang w:val="uk-UA"/>
        </w:rPr>
        <w:t>Разом проти ВІЛ/СНІДу</w:t>
      </w:r>
      <w:r w:rsidR="00FA2F7C" w:rsidRPr="0002287C">
        <w:rPr>
          <w:lang w:val="uk-UA"/>
        </w:rPr>
        <w:t>», «</w:t>
      </w:r>
      <w:r w:rsidR="00396459" w:rsidRPr="0002287C">
        <w:rPr>
          <w:lang w:val="uk-UA"/>
        </w:rPr>
        <w:t>Збережи своє життя</w:t>
      </w:r>
      <w:r w:rsidR="00FA2F7C" w:rsidRPr="0002287C">
        <w:rPr>
          <w:lang w:val="uk-UA"/>
        </w:rPr>
        <w:t>!»</w:t>
      </w:r>
      <w:r w:rsidR="003B5AF7" w:rsidRPr="0002287C">
        <w:rPr>
          <w:lang w:val="uk-UA"/>
        </w:rPr>
        <w:t xml:space="preserve"> </w:t>
      </w:r>
      <w:r w:rsidRPr="0002287C">
        <w:rPr>
          <w:lang w:val="uk-UA"/>
        </w:rPr>
        <w:t xml:space="preserve">та ін. </w:t>
      </w:r>
      <w:r w:rsidR="00F74E1E" w:rsidRPr="0002287C">
        <w:rPr>
          <w:lang w:val="uk-UA"/>
        </w:rPr>
        <w:t>З метою утвердження громадянської свідомості й активної громадянської позиції молоді проводилась низка заходів: «Молодь – наше майбутнє», «Студентська молодь Вінниці – за чисте довкілля», «Дебатні турніри серед молоді міста» тощо</w:t>
      </w:r>
      <w:r w:rsidR="004D3B34" w:rsidRPr="0002287C">
        <w:rPr>
          <w:lang w:val="uk-UA"/>
        </w:rPr>
        <w:t>.</w:t>
      </w:r>
    </w:p>
    <w:p w14:paraId="7C12EDE2" w14:textId="77777777" w:rsidR="00B537BE" w:rsidRPr="0002287C" w:rsidRDefault="00800431" w:rsidP="00B537BE">
      <w:pPr>
        <w:ind w:firstLine="851"/>
        <w:jc w:val="both"/>
        <w:rPr>
          <w:lang w:val="uk-UA"/>
        </w:rPr>
      </w:pPr>
      <w:r w:rsidRPr="0002287C">
        <w:rPr>
          <w:lang w:val="uk-UA"/>
        </w:rPr>
        <w:t>Протягом 2021</w:t>
      </w:r>
      <w:r w:rsidR="007E4C62" w:rsidRPr="0002287C">
        <w:rPr>
          <w:lang w:val="uk-UA"/>
        </w:rPr>
        <w:t xml:space="preserve"> року проведено </w:t>
      </w:r>
      <w:r w:rsidR="00181DBE" w:rsidRPr="0002287C">
        <w:rPr>
          <w:lang w:val="uk-UA"/>
        </w:rPr>
        <w:t xml:space="preserve">низку </w:t>
      </w:r>
      <w:r w:rsidR="007E4C62" w:rsidRPr="0002287C">
        <w:rPr>
          <w:lang w:val="uk-UA"/>
        </w:rPr>
        <w:t>культурно-масових заходів, спрямованих на підтримку здорового способу життя та організацію зміст</w:t>
      </w:r>
      <w:r w:rsidR="005D4B7D" w:rsidRPr="0002287C">
        <w:rPr>
          <w:lang w:val="uk-UA"/>
        </w:rPr>
        <w:t xml:space="preserve">овного дозвілля молоді, а саме: </w:t>
      </w:r>
      <w:r w:rsidR="00BB5015" w:rsidRPr="0002287C">
        <w:rPr>
          <w:lang w:val="uk-UA"/>
        </w:rPr>
        <w:t>«Чемпіонат</w:t>
      </w:r>
      <w:r w:rsidRPr="0002287C">
        <w:rPr>
          <w:lang w:val="uk-UA"/>
        </w:rPr>
        <w:t>и</w:t>
      </w:r>
      <w:r w:rsidR="00BB5015" w:rsidRPr="0002287C">
        <w:rPr>
          <w:lang w:val="uk-UA"/>
        </w:rPr>
        <w:t xml:space="preserve"> з гри у боулінг</w:t>
      </w:r>
      <w:r w:rsidRPr="0002287C">
        <w:rPr>
          <w:lang w:val="uk-UA"/>
        </w:rPr>
        <w:t xml:space="preserve"> серед учнів, студентів та молоді громади</w:t>
      </w:r>
      <w:r w:rsidR="00BB5015" w:rsidRPr="0002287C">
        <w:rPr>
          <w:lang w:val="uk-UA"/>
        </w:rPr>
        <w:t xml:space="preserve">», </w:t>
      </w:r>
      <w:r w:rsidRPr="0002287C">
        <w:rPr>
          <w:lang w:val="uk-UA"/>
        </w:rPr>
        <w:t xml:space="preserve">«Турнір з петанку», </w:t>
      </w:r>
      <w:r w:rsidR="003B5AF7" w:rsidRPr="0002287C">
        <w:rPr>
          <w:lang w:val="uk-UA"/>
        </w:rPr>
        <w:t xml:space="preserve">святково-розважальні молодіжні заходи </w:t>
      </w:r>
      <w:r w:rsidRPr="0002287C">
        <w:rPr>
          <w:lang w:val="uk-UA"/>
        </w:rPr>
        <w:t xml:space="preserve">з нагоди відзначення </w:t>
      </w:r>
      <w:r w:rsidR="001A3516" w:rsidRPr="0002287C">
        <w:rPr>
          <w:lang w:val="uk-UA"/>
        </w:rPr>
        <w:t>Дня с</w:t>
      </w:r>
      <w:r w:rsidR="005D4B7D" w:rsidRPr="0002287C">
        <w:rPr>
          <w:lang w:val="uk-UA"/>
        </w:rPr>
        <w:t>вятого Валентина</w:t>
      </w:r>
      <w:r w:rsidR="001A3516" w:rsidRPr="0002287C">
        <w:rPr>
          <w:lang w:val="uk-UA"/>
        </w:rPr>
        <w:t>, Міжнародного д</w:t>
      </w:r>
      <w:r w:rsidR="005D4B7D" w:rsidRPr="0002287C">
        <w:rPr>
          <w:lang w:val="uk-UA"/>
        </w:rPr>
        <w:t xml:space="preserve">ня молоді, </w:t>
      </w:r>
      <w:r w:rsidR="001A3516" w:rsidRPr="0002287C">
        <w:rPr>
          <w:lang w:val="uk-UA"/>
        </w:rPr>
        <w:t>Міжнародного д</w:t>
      </w:r>
      <w:r w:rsidR="00C95F5A" w:rsidRPr="0002287C">
        <w:rPr>
          <w:lang w:val="uk-UA"/>
        </w:rPr>
        <w:t>ня студента</w:t>
      </w:r>
      <w:r w:rsidRPr="0002287C">
        <w:rPr>
          <w:lang w:val="uk-UA"/>
        </w:rPr>
        <w:t>, Нового року;  культурно-масові заходи та фестивалі «Купальські забави», «Українське містечко», «Осінні забави», «Казкові</w:t>
      </w:r>
      <w:r w:rsidR="001A3516" w:rsidRPr="0002287C">
        <w:rPr>
          <w:lang w:val="uk-UA"/>
        </w:rPr>
        <w:t xml:space="preserve"> герої</w:t>
      </w:r>
      <w:r w:rsidRPr="0002287C">
        <w:rPr>
          <w:lang w:val="uk-UA"/>
        </w:rPr>
        <w:t xml:space="preserve">» </w:t>
      </w:r>
      <w:r w:rsidR="00C95F5A" w:rsidRPr="0002287C">
        <w:rPr>
          <w:lang w:val="uk-UA"/>
        </w:rPr>
        <w:t xml:space="preserve"> </w:t>
      </w:r>
      <w:r w:rsidR="00F74E1E" w:rsidRPr="0002287C">
        <w:rPr>
          <w:lang w:val="uk-UA"/>
        </w:rPr>
        <w:t>та ін.</w:t>
      </w:r>
    </w:p>
    <w:p w14:paraId="7D3CFA99" w14:textId="77777777" w:rsidR="00D31ACD" w:rsidRPr="0002287C" w:rsidRDefault="00D31ACD" w:rsidP="00B537BE">
      <w:pPr>
        <w:ind w:firstLine="851"/>
        <w:jc w:val="both"/>
        <w:rPr>
          <w:lang w:val="uk-UA"/>
        </w:rPr>
      </w:pPr>
      <w:r w:rsidRPr="0002287C">
        <w:rPr>
          <w:lang w:val="uk-UA"/>
        </w:rPr>
        <w:t>З метою підвищення професійного рівня у формуванні молодіжної політики працівники відділу</w:t>
      </w:r>
      <w:r w:rsidR="00A154EB" w:rsidRPr="0002287C">
        <w:rPr>
          <w:lang w:val="uk-UA"/>
        </w:rPr>
        <w:t xml:space="preserve"> молодіжної політики Вінницької міської ради</w:t>
      </w:r>
      <w:r w:rsidRPr="0002287C">
        <w:rPr>
          <w:lang w:val="uk-UA"/>
        </w:rPr>
        <w:t xml:space="preserve"> взяли участь у </w:t>
      </w:r>
      <w:r w:rsidR="001433CE" w:rsidRPr="0002287C">
        <w:rPr>
          <w:lang w:val="uk-UA"/>
        </w:rPr>
        <w:t>базовому тренінгу «Молодіжний працівник», який реалізується за підтримки Програми розвитку ООН в Україні, Міністерства молоді та спорту України спільно з Державним інститутом сімейної та молодіжної політики.</w:t>
      </w:r>
    </w:p>
    <w:p w14:paraId="2766B765" w14:textId="77777777" w:rsidR="00D31ACD" w:rsidRPr="0002287C" w:rsidRDefault="00B8446F" w:rsidP="00B537BE">
      <w:pPr>
        <w:ind w:firstLine="851"/>
        <w:jc w:val="both"/>
        <w:rPr>
          <w:lang w:val="uk-UA"/>
        </w:rPr>
      </w:pPr>
      <w:r w:rsidRPr="0002287C">
        <w:rPr>
          <w:lang w:val="uk-UA"/>
        </w:rPr>
        <w:t>З метою міжрегіонального обміну та співробітництва організовано поїздку</w:t>
      </w:r>
      <w:r w:rsidR="00A154EB" w:rsidRPr="0002287C">
        <w:rPr>
          <w:lang w:val="uk-UA"/>
        </w:rPr>
        <w:t xml:space="preserve"> для активної молоді міста та представників комунального закладу</w:t>
      </w:r>
      <w:r w:rsidRPr="0002287C">
        <w:rPr>
          <w:lang w:val="uk-UA"/>
        </w:rPr>
        <w:t xml:space="preserve"> </w:t>
      </w:r>
      <w:r w:rsidR="00A154EB" w:rsidRPr="0002287C">
        <w:rPr>
          <w:lang w:val="uk-UA"/>
        </w:rPr>
        <w:t xml:space="preserve">«Центр підліткових клубів за місцем проживання» </w:t>
      </w:r>
      <w:r w:rsidRPr="0002287C">
        <w:rPr>
          <w:lang w:val="uk-UA"/>
        </w:rPr>
        <w:t>до</w:t>
      </w:r>
      <w:r w:rsidR="001A3516" w:rsidRPr="0002287C">
        <w:rPr>
          <w:lang w:val="uk-UA"/>
        </w:rPr>
        <w:t xml:space="preserve"> м.Тарнув республіки</w:t>
      </w:r>
      <w:r w:rsidRPr="0002287C">
        <w:rPr>
          <w:lang w:val="uk-UA"/>
        </w:rPr>
        <w:t xml:space="preserve"> Пол</w:t>
      </w:r>
      <w:r w:rsidR="001A3516" w:rsidRPr="0002287C">
        <w:rPr>
          <w:lang w:val="uk-UA"/>
        </w:rPr>
        <w:t>ьща</w:t>
      </w:r>
      <w:r w:rsidRPr="0002287C">
        <w:rPr>
          <w:lang w:val="uk-UA"/>
        </w:rPr>
        <w:t xml:space="preserve"> у</w:t>
      </w:r>
      <w:r w:rsidR="006434C9" w:rsidRPr="0002287C">
        <w:rPr>
          <w:lang w:val="uk-UA"/>
        </w:rPr>
        <w:t xml:space="preserve"> рамках проєкту «Впровадження інноваційних стандартів у діяльність освітніх закладів у Вінниці» на основі моделі центру «SIEMACHA»</w:t>
      </w:r>
      <w:r w:rsidR="00D31ACD" w:rsidRPr="0002287C">
        <w:rPr>
          <w:lang w:val="uk-UA"/>
        </w:rPr>
        <w:t>.</w:t>
      </w:r>
    </w:p>
    <w:p w14:paraId="2A966241" w14:textId="77777777" w:rsidR="00D12E34" w:rsidRPr="0002287C" w:rsidRDefault="00D12E34" w:rsidP="00D12E34">
      <w:pPr>
        <w:ind w:firstLine="709"/>
        <w:jc w:val="both"/>
        <w:rPr>
          <w:lang w:val="uk-UA"/>
        </w:rPr>
      </w:pPr>
      <w:r w:rsidRPr="0002287C">
        <w:rPr>
          <w:lang w:val="uk-UA"/>
        </w:rPr>
        <w:t>В грудні 2021 року підписано Меморандум про взаємодію із Фондом ООН в галузі народонаселення (UNFPA) в рамках ініціативи «</w:t>
      </w:r>
      <w:r w:rsidR="006C6470" w:rsidRPr="0002287C">
        <w:rPr>
          <w:lang w:val="uk-UA"/>
        </w:rPr>
        <w:t>Індекс благополуччя молоді</w:t>
      </w:r>
      <w:r w:rsidRPr="0002287C">
        <w:rPr>
          <w:lang w:val="uk-UA"/>
        </w:rPr>
        <w:t xml:space="preserve">». Ініціатива передбачає </w:t>
      </w:r>
      <w:r w:rsidR="006C6470" w:rsidRPr="0002287C">
        <w:rPr>
          <w:lang w:val="uk-UA"/>
        </w:rPr>
        <w:t>соціологічне опитування молоді, що дозволить комплексно оцінити рівень благополуччя молоді у місті за сферами: освіта, здоров’я, економічні можливості, участь у політичному та громадському житті, інформаційні та комунікаційні технології, безпека та захищеність.</w:t>
      </w:r>
    </w:p>
    <w:p w14:paraId="664412CE" w14:textId="77777777" w:rsidR="00B537BE" w:rsidRPr="0002287C" w:rsidRDefault="00B537BE" w:rsidP="00B537BE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З метою взаємодії виконавчих органів міської ради та молоді Вінницької міської  територіальної громади, забезпечення узгодженості у вирішенні питань, пов’язаних із життям молоді та її участі в усіх сферах суспільного життя, консолідації молодіжної ініціативи та проведення інформаційно-роз’яснювальної роботи серед молоді діє Вінницька молодіжна рада – консультативно-дорадчий орган при Вінницькому міському голові. До складу молодіжної ради входять перспективні, активні, не байдужі до свого міста молоді люди. </w:t>
      </w:r>
      <w:r w:rsidR="008A1C30" w:rsidRPr="0002287C">
        <w:rPr>
          <w:lang w:val="uk-UA"/>
        </w:rPr>
        <w:t>Протягом                          2021</w:t>
      </w:r>
      <w:r w:rsidRPr="0002287C">
        <w:rPr>
          <w:lang w:val="uk-UA"/>
        </w:rPr>
        <w:t xml:space="preserve"> року члени Вінницької молодіжної ради взяли участь у організації </w:t>
      </w:r>
      <w:r w:rsidR="008A1C30" w:rsidRPr="0002287C">
        <w:rPr>
          <w:lang w:val="uk-UA"/>
        </w:rPr>
        <w:t>в</w:t>
      </w:r>
      <w:r w:rsidR="00D31ACD" w:rsidRPr="0002287C">
        <w:rPr>
          <w:lang w:val="uk-UA"/>
        </w:rPr>
        <w:t>ійськово-патріотичного</w:t>
      </w:r>
      <w:r w:rsidR="008A1C30" w:rsidRPr="0002287C">
        <w:rPr>
          <w:lang w:val="uk-UA"/>
        </w:rPr>
        <w:t xml:space="preserve"> табору</w:t>
      </w:r>
      <w:r w:rsidR="00E2769B" w:rsidRPr="0002287C">
        <w:rPr>
          <w:lang w:val="uk-UA"/>
        </w:rPr>
        <w:t>,</w:t>
      </w:r>
      <w:r w:rsidR="004D3B34" w:rsidRPr="0002287C">
        <w:rPr>
          <w:lang w:val="uk-UA"/>
        </w:rPr>
        <w:t xml:space="preserve"> весняного квесту</w:t>
      </w:r>
      <w:r w:rsidR="00D31ACD" w:rsidRPr="0002287C">
        <w:rPr>
          <w:lang w:val="uk-UA"/>
        </w:rPr>
        <w:t>,</w:t>
      </w:r>
      <w:r w:rsidR="00E2769B" w:rsidRPr="0002287C">
        <w:rPr>
          <w:lang w:val="uk-UA"/>
        </w:rPr>
        <w:t xml:space="preserve"> всеукраїнсько</w:t>
      </w:r>
      <w:r w:rsidR="00C83D84" w:rsidRPr="0002287C">
        <w:rPr>
          <w:lang w:val="uk-UA"/>
        </w:rPr>
        <w:t>го челенджу</w:t>
      </w:r>
      <w:r w:rsidR="00E2769B" w:rsidRPr="0002287C">
        <w:rPr>
          <w:lang w:val="uk-UA"/>
        </w:rPr>
        <w:t xml:space="preserve"> «КвіткаВідродження»</w:t>
      </w:r>
      <w:r w:rsidR="00D31ACD" w:rsidRPr="0002287C">
        <w:rPr>
          <w:lang w:val="uk-UA"/>
        </w:rPr>
        <w:t xml:space="preserve">, а </w:t>
      </w:r>
      <w:r w:rsidR="00375861" w:rsidRPr="0002287C">
        <w:rPr>
          <w:lang w:val="uk-UA"/>
        </w:rPr>
        <w:t>т</w:t>
      </w:r>
      <w:r w:rsidR="008A1C30" w:rsidRPr="0002287C">
        <w:rPr>
          <w:lang w:val="uk-UA"/>
        </w:rPr>
        <w:t>акож, організували акції</w:t>
      </w:r>
      <w:r w:rsidR="00D31ACD" w:rsidRPr="0002287C">
        <w:rPr>
          <w:lang w:val="uk-UA"/>
        </w:rPr>
        <w:t xml:space="preserve"> «Валентинка онлайн»,</w:t>
      </w:r>
      <w:r w:rsidR="008A1C30" w:rsidRPr="0002287C">
        <w:rPr>
          <w:lang w:val="uk-UA"/>
        </w:rPr>
        <w:t xml:space="preserve"> </w:t>
      </w:r>
      <w:r w:rsidRPr="0002287C">
        <w:rPr>
          <w:lang w:val="uk-UA"/>
        </w:rPr>
        <w:t>«Відповідальний пішохід», «Героєм може бути кожен!»</w:t>
      </w:r>
      <w:r w:rsidR="008A1C30" w:rsidRPr="0002287C">
        <w:rPr>
          <w:lang w:val="uk-UA"/>
        </w:rPr>
        <w:t xml:space="preserve"> </w:t>
      </w:r>
      <w:r w:rsidR="00D31ACD" w:rsidRPr="0002287C">
        <w:rPr>
          <w:lang w:val="uk-UA"/>
        </w:rPr>
        <w:t xml:space="preserve">та ін. </w:t>
      </w:r>
    </w:p>
    <w:p w14:paraId="5C9255B5" w14:textId="77777777" w:rsidR="00F249D6" w:rsidRPr="0002287C" w:rsidRDefault="00F33C09" w:rsidP="00F249D6">
      <w:pPr>
        <w:ind w:firstLine="708"/>
        <w:jc w:val="both"/>
        <w:rPr>
          <w:lang w:val="uk-UA"/>
        </w:rPr>
      </w:pPr>
      <w:r w:rsidRPr="0002287C">
        <w:rPr>
          <w:lang w:val="uk-UA"/>
        </w:rPr>
        <w:t xml:space="preserve">Одним із </w:t>
      </w:r>
      <w:r w:rsidR="007E4C62" w:rsidRPr="0002287C">
        <w:rPr>
          <w:lang w:val="uk-UA"/>
        </w:rPr>
        <w:t xml:space="preserve">напрямків Програми є забезпечення функціонування комунального закладу «Центр підліткових клубів за місцем проживання», який є базою для </w:t>
      </w:r>
      <w:r w:rsidR="00A154EB" w:rsidRPr="0002287C">
        <w:rPr>
          <w:lang w:val="uk-UA"/>
        </w:rPr>
        <w:t xml:space="preserve">забезпечення змістовного дозвілля дітей та молоді </w:t>
      </w:r>
      <w:r w:rsidR="00181DBE" w:rsidRPr="0002287C">
        <w:rPr>
          <w:lang w:val="uk-UA"/>
        </w:rPr>
        <w:t>за місцем їх постійного проживання</w:t>
      </w:r>
      <w:r w:rsidR="00F249D6" w:rsidRPr="0002287C">
        <w:rPr>
          <w:lang w:val="uk-UA"/>
        </w:rPr>
        <w:t>.</w:t>
      </w:r>
    </w:p>
    <w:p w14:paraId="74EED7AB" w14:textId="77777777" w:rsidR="006200C0" w:rsidRPr="0002287C" w:rsidRDefault="00F249D6" w:rsidP="00392F05">
      <w:pPr>
        <w:ind w:firstLine="708"/>
        <w:jc w:val="both"/>
        <w:rPr>
          <w:lang w:val="uk-UA"/>
        </w:rPr>
      </w:pPr>
      <w:r w:rsidRPr="0002287C">
        <w:rPr>
          <w:lang w:val="uk-UA"/>
        </w:rPr>
        <w:lastRenderedPageBreak/>
        <w:t xml:space="preserve"> </w:t>
      </w:r>
      <w:r w:rsidR="003E3107" w:rsidRPr="0002287C">
        <w:rPr>
          <w:lang w:val="uk-UA"/>
        </w:rPr>
        <w:t xml:space="preserve">Протягом </w:t>
      </w:r>
      <w:r w:rsidR="008612F9" w:rsidRPr="0002287C">
        <w:rPr>
          <w:lang w:val="uk-UA"/>
        </w:rPr>
        <w:t>2021</w:t>
      </w:r>
      <w:r w:rsidR="007E4C62" w:rsidRPr="0002287C">
        <w:rPr>
          <w:lang w:val="uk-UA"/>
        </w:rPr>
        <w:t xml:space="preserve"> року</w:t>
      </w:r>
      <w:r w:rsidR="006F229F" w:rsidRPr="0002287C">
        <w:rPr>
          <w:lang w:val="uk-UA"/>
        </w:rPr>
        <w:t xml:space="preserve"> гуртковою роботою,</w:t>
      </w:r>
      <w:r w:rsidR="007E4C62" w:rsidRPr="0002287C">
        <w:rPr>
          <w:lang w:val="uk-UA"/>
        </w:rPr>
        <w:t xml:space="preserve"> освітньо-виховними, спортивними та туристично-краєзнавчими </w:t>
      </w:r>
      <w:r w:rsidR="003E3107" w:rsidRPr="0002287C">
        <w:rPr>
          <w:lang w:val="uk-UA"/>
        </w:rPr>
        <w:t>заходами</w:t>
      </w:r>
      <w:r w:rsidR="007E4C62" w:rsidRPr="0002287C">
        <w:rPr>
          <w:lang w:val="uk-UA"/>
        </w:rPr>
        <w:t xml:space="preserve"> Центру охоплено </w:t>
      </w:r>
      <w:r w:rsidR="00181DBE" w:rsidRPr="0002287C">
        <w:rPr>
          <w:lang w:val="uk-UA"/>
        </w:rPr>
        <w:t xml:space="preserve">                </w:t>
      </w:r>
      <w:r w:rsidR="00110CB3" w:rsidRPr="0002287C">
        <w:rPr>
          <w:lang w:val="uk-UA"/>
        </w:rPr>
        <w:t>24532 осо</w:t>
      </w:r>
      <w:r w:rsidR="00CE5F16" w:rsidRPr="0002287C">
        <w:rPr>
          <w:lang w:val="uk-UA"/>
        </w:rPr>
        <w:t>б</w:t>
      </w:r>
      <w:r w:rsidR="00110CB3" w:rsidRPr="0002287C">
        <w:rPr>
          <w:lang w:val="uk-UA"/>
        </w:rPr>
        <w:t>и</w:t>
      </w:r>
      <w:r w:rsidR="003E3107" w:rsidRPr="0002287C">
        <w:rPr>
          <w:lang w:val="uk-UA"/>
        </w:rPr>
        <w:t xml:space="preserve">. Комунальним закладом «Центр підліткових клубів за місцем проживання» </w:t>
      </w:r>
      <w:r w:rsidR="00F33C09" w:rsidRPr="0002287C">
        <w:rPr>
          <w:lang w:val="uk-UA"/>
        </w:rPr>
        <w:t xml:space="preserve"> проводились наступні заходи:</w:t>
      </w:r>
      <w:r w:rsidR="00C95F5A" w:rsidRPr="0002287C">
        <w:rPr>
          <w:lang w:val="uk-UA"/>
        </w:rPr>
        <w:t xml:space="preserve"> </w:t>
      </w:r>
      <w:r w:rsidR="004D3B34" w:rsidRPr="0002287C">
        <w:rPr>
          <w:lang w:val="uk-UA"/>
        </w:rPr>
        <w:t xml:space="preserve">«Супер тато», </w:t>
      </w:r>
      <w:r w:rsidR="008612F9" w:rsidRPr="0002287C">
        <w:rPr>
          <w:lang w:val="uk-UA"/>
        </w:rPr>
        <w:t xml:space="preserve">«Забіг у повзунках», «Шалені перегони», «Я люблю Україну», </w:t>
      </w:r>
      <w:r w:rsidR="0084539C" w:rsidRPr="0002287C">
        <w:rPr>
          <w:lang w:val="uk-UA"/>
        </w:rPr>
        <w:t>«Козацькі забави»</w:t>
      </w:r>
      <w:r w:rsidR="00C158C1" w:rsidRPr="0002287C">
        <w:rPr>
          <w:lang w:val="uk-UA"/>
        </w:rPr>
        <w:t xml:space="preserve">, </w:t>
      </w:r>
      <w:r w:rsidR="00110CB3" w:rsidRPr="0002287C">
        <w:rPr>
          <w:lang w:val="uk-UA"/>
        </w:rPr>
        <w:t>«</w:t>
      </w:r>
      <w:r w:rsidR="00C158C1" w:rsidRPr="0002287C">
        <w:rPr>
          <w:lang w:val="uk-UA"/>
        </w:rPr>
        <w:t>Новорічні витребеньки»,</w:t>
      </w:r>
      <w:r w:rsidR="0084539C" w:rsidRPr="0002287C">
        <w:rPr>
          <w:lang w:val="uk-UA"/>
        </w:rPr>
        <w:t xml:space="preserve"> </w:t>
      </w:r>
      <w:r w:rsidR="008612F9" w:rsidRPr="0002287C">
        <w:rPr>
          <w:lang w:val="uk-UA"/>
        </w:rPr>
        <w:t>фестиваль «Майстерня громади. Вінниця»,</w:t>
      </w:r>
      <w:r w:rsidR="001D3B9A" w:rsidRPr="0002287C">
        <w:rPr>
          <w:lang w:val="uk-UA"/>
        </w:rPr>
        <w:t xml:space="preserve"> «</w:t>
      </w:r>
      <w:r w:rsidR="00725C8E" w:rsidRPr="0002287C">
        <w:rPr>
          <w:lang w:val="uk-UA"/>
        </w:rPr>
        <w:t>Тиждень</w:t>
      </w:r>
      <w:r w:rsidR="00110CB3" w:rsidRPr="0002287C">
        <w:rPr>
          <w:lang w:val="uk-UA"/>
        </w:rPr>
        <w:t xml:space="preserve"> </w:t>
      </w:r>
      <w:r w:rsidR="00725C8E" w:rsidRPr="0002287C">
        <w:rPr>
          <w:lang w:val="uk-UA"/>
        </w:rPr>
        <w:t>безпеки</w:t>
      </w:r>
      <w:r w:rsidR="00110CB3" w:rsidRPr="0002287C">
        <w:rPr>
          <w:lang w:val="uk-UA"/>
        </w:rPr>
        <w:t xml:space="preserve"> на дорозі</w:t>
      </w:r>
      <w:r w:rsidR="001D3B9A" w:rsidRPr="0002287C">
        <w:rPr>
          <w:lang w:val="uk-UA"/>
        </w:rPr>
        <w:t>»,</w:t>
      </w:r>
      <w:r w:rsidR="00725C8E" w:rsidRPr="0002287C">
        <w:rPr>
          <w:lang w:val="uk-UA"/>
        </w:rPr>
        <w:t xml:space="preserve"> «Еко-суботник»,</w:t>
      </w:r>
      <w:r w:rsidR="00110CB3" w:rsidRPr="0002287C">
        <w:rPr>
          <w:lang w:val="uk-UA"/>
        </w:rPr>
        <w:t xml:space="preserve"> </w:t>
      </w:r>
      <w:r w:rsidR="00151093" w:rsidRPr="0002287C">
        <w:rPr>
          <w:lang w:val="uk-UA"/>
        </w:rPr>
        <w:t>турніри та чемпіонати з футболу та міні-футболу, тощо</w:t>
      </w:r>
      <w:r w:rsidR="0013314F" w:rsidRPr="0002287C">
        <w:rPr>
          <w:lang w:val="uk-UA"/>
        </w:rPr>
        <w:t>.</w:t>
      </w:r>
    </w:p>
    <w:p w14:paraId="09D4AFF0" w14:textId="77777777" w:rsidR="00E94D84" w:rsidRPr="0002287C" w:rsidRDefault="00E94D84" w:rsidP="0084539C">
      <w:pPr>
        <w:ind w:firstLine="708"/>
        <w:jc w:val="both"/>
        <w:rPr>
          <w:lang w:val="uk-UA"/>
        </w:rPr>
      </w:pPr>
      <w:r w:rsidRPr="0002287C">
        <w:rPr>
          <w:bCs/>
          <w:lang w:val="uk-UA"/>
        </w:rPr>
        <w:t>У березні 2021 року</w:t>
      </w:r>
      <w:r w:rsidR="00C158C1" w:rsidRPr="0002287C">
        <w:rPr>
          <w:bCs/>
          <w:lang w:val="uk-UA"/>
        </w:rPr>
        <w:t xml:space="preserve"> </w:t>
      </w:r>
      <w:r w:rsidRPr="0002287C">
        <w:rPr>
          <w:lang w:val="uk-UA"/>
        </w:rPr>
        <w:t>відкрито</w:t>
      </w:r>
      <w:r w:rsidR="00505E19" w:rsidRPr="0002287C">
        <w:rPr>
          <w:lang w:val="uk-UA"/>
        </w:rPr>
        <w:t xml:space="preserve"> оновлений</w:t>
      </w:r>
      <w:r w:rsidRPr="0002287C">
        <w:rPr>
          <w:lang w:val="uk-UA"/>
        </w:rPr>
        <w:t xml:space="preserve"> Центр</w:t>
      </w:r>
      <w:r w:rsidRPr="0002287C">
        <w:rPr>
          <w:bCs/>
          <w:lang w:val="uk-UA"/>
        </w:rPr>
        <w:t xml:space="preserve"> </w:t>
      </w:r>
      <w:r w:rsidR="0084539C" w:rsidRPr="0002287C">
        <w:rPr>
          <w:lang w:val="uk-UA"/>
        </w:rPr>
        <w:t xml:space="preserve">в мікрорайоні Замостя </w:t>
      </w:r>
      <w:r w:rsidR="00C83D84" w:rsidRPr="0002287C">
        <w:rPr>
          <w:lang w:val="uk-UA"/>
        </w:rPr>
        <w:t xml:space="preserve">              </w:t>
      </w:r>
      <w:r w:rsidR="0084539C" w:rsidRPr="0002287C">
        <w:rPr>
          <w:lang w:val="uk-UA"/>
        </w:rPr>
        <w:t xml:space="preserve">(вул. А. Янгеля, 65), де </w:t>
      </w:r>
      <w:r w:rsidR="0084539C" w:rsidRPr="0002287C">
        <w:rPr>
          <w:bCs/>
          <w:lang w:val="uk-UA"/>
        </w:rPr>
        <w:t>діють гуртки з вивчення англійської мови, ранній розвиток, дошколярик та «Легоклуб»</w:t>
      </w:r>
      <w:r w:rsidR="00AD4610" w:rsidRPr="0002287C">
        <w:rPr>
          <w:lang w:val="uk-UA"/>
        </w:rPr>
        <w:t>.</w:t>
      </w:r>
      <w:r w:rsidRPr="0002287C">
        <w:rPr>
          <w:lang w:val="uk-UA"/>
        </w:rPr>
        <w:t xml:space="preserve"> </w:t>
      </w:r>
    </w:p>
    <w:p w14:paraId="3F6E448F" w14:textId="77777777" w:rsidR="00AD4610" w:rsidRPr="0002287C" w:rsidRDefault="00AD4610" w:rsidP="00AD4610">
      <w:pPr>
        <w:ind w:firstLine="708"/>
        <w:jc w:val="both"/>
        <w:rPr>
          <w:lang w:val="uk-UA"/>
        </w:rPr>
      </w:pPr>
      <w:r w:rsidRPr="0002287C">
        <w:rPr>
          <w:lang w:val="uk-UA"/>
        </w:rPr>
        <w:t>В рамках реалізації проєкту «Центр розвитку для дітей</w:t>
      </w:r>
      <w:r w:rsidR="003236F2" w:rsidRPr="0002287C">
        <w:rPr>
          <w:lang w:val="uk-UA"/>
        </w:rPr>
        <w:t>, підлітків</w:t>
      </w:r>
      <w:r w:rsidRPr="0002287C">
        <w:rPr>
          <w:lang w:val="uk-UA"/>
        </w:rPr>
        <w:t xml:space="preserve"> та молоді «Мрія» в м-ні Тяжилів», який є переможцем місцевого конкурсу «Бюджет гр</w:t>
      </w:r>
      <w:r w:rsidR="00505E19" w:rsidRPr="0002287C">
        <w:rPr>
          <w:lang w:val="uk-UA"/>
        </w:rPr>
        <w:t>омадських ініціатив</w:t>
      </w:r>
      <w:r w:rsidR="00910A16" w:rsidRPr="0002287C">
        <w:rPr>
          <w:lang w:val="uk-UA"/>
        </w:rPr>
        <w:t xml:space="preserve"> – 2018 </w:t>
      </w:r>
      <w:r w:rsidR="00C83D84" w:rsidRPr="0002287C">
        <w:rPr>
          <w:lang w:val="uk-UA"/>
        </w:rPr>
        <w:t>року</w:t>
      </w:r>
      <w:r w:rsidR="00E41C4C" w:rsidRPr="0002287C">
        <w:rPr>
          <w:lang w:val="uk-UA"/>
        </w:rPr>
        <w:t>», проведено експертну оцінку проє</w:t>
      </w:r>
      <w:r w:rsidRPr="0002287C">
        <w:rPr>
          <w:lang w:val="uk-UA"/>
        </w:rPr>
        <w:t xml:space="preserve">ктно-кошторисної документації та виготовлено </w:t>
      </w:r>
      <w:r w:rsidR="00E41C4C" w:rsidRPr="0002287C">
        <w:rPr>
          <w:lang w:val="uk-UA"/>
        </w:rPr>
        <w:t>проє</w:t>
      </w:r>
      <w:r w:rsidRPr="0002287C">
        <w:rPr>
          <w:lang w:val="uk-UA"/>
        </w:rPr>
        <w:t xml:space="preserve">ктно-кошторисну документацію на капітальний ремонт зовнішньої частини приміщення </w:t>
      </w:r>
      <w:r w:rsidR="00172A75" w:rsidRPr="0002287C">
        <w:rPr>
          <w:lang w:val="uk-UA"/>
        </w:rPr>
        <w:t xml:space="preserve">за адресою: </w:t>
      </w:r>
      <w:r w:rsidRPr="0002287C">
        <w:rPr>
          <w:lang w:val="uk-UA"/>
        </w:rPr>
        <w:t>вул. Тимошенка, 2а, а також, відповідно до тендерних закупівель, здійснено капітальний ремонт фасаду приміщення та придбано технічний інвентар для оснащення Центру.</w:t>
      </w:r>
    </w:p>
    <w:p w14:paraId="0448E889" w14:textId="77777777" w:rsidR="003236F2" w:rsidRPr="0002287C" w:rsidRDefault="00AD4610" w:rsidP="0084539C">
      <w:pPr>
        <w:ind w:firstLine="708"/>
        <w:jc w:val="both"/>
        <w:rPr>
          <w:lang w:val="uk-UA"/>
        </w:rPr>
      </w:pPr>
      <w:r w:rsidRPr="0002287C">
        <w:rPr>
          <w:lang w:val="uk-UA"/>
        </w:rPr>
        <w:t>Також, в рамках реалізації проєкту «Дитяча майстерня 3Д - друку та моделювання»</w:t>
      </w:r>
      <w:r w:rsidR="003236F2" w:rsidRPr="0002287C">
        <w:rPr>
          <w:lang w:val="uk-UA"/>
        </w:rPr>
        <w:t>,</w:t>
      </w:r>
      <w:r w:rsidRPr="0002287C">
        <w:rPr>
          <w:lang w:val="uk-UA"/>
        </w:rPr>
        <w:t xml:space="preserve"> який є переможцем місцевого конкурсу «Бюджет громадських ініціатив-2020 року»,</w:t>
      </w:r>
      <w:r w:rsidR="003236F2" w:rsidRPr="0002287C">
        <w:rPr>
          <w:lang w:val="uk-UA"/>
        </w:rPr>
        <w:t xml:space="preserve"> з метою розвитку технічних</w:t>
      </w:r>
      <w:r w:rsidR="00172A75" w:rsidRPr="0002287C">
        <w:rPr>
          <w:lang w:val="uk-UA"/>
        </w:rPr>
        <w:t xml:space="preserve"> та</w:t>
      </w:r>
      <w:r w:rsidR="003236F2" w:rsidRPr="0002287C">
        <w:rPr>
          <w:lang w:val="uk-UA"/>
        </w:rPr>
        <w:t xml:space="preserve"> методичних можливостей </w:t>
      </w:r>
      <w:r w:rsidR="00223532" w:rsidRPr="0002287C">
        <w:rPr>
          <w:lang w:val="uk-UA"/>
        </w:rPr>
        <w:t>дітей, підлітків та молоді з оволодіння</w:t>
      </w:r>
      <w:r w:rsidR="003236F2" w:rsidRPr="0002287C">
        <w:rPr>
          <w:lang w:val="uk-UA"/>
        </w:rPr>
        <w:t xml:space="preserve"> сучасними засобами проєктування та моделювання</w:t>
      </w:r>
      <w:r w:rsidR="00172A75" w:rsidRPr="0002287C">
        <w:rPr>
          <w:lang w:val="uk-UA"/>
        </w:rPr>
        <w:t xml:space="preserve"> </w:t>
      </w:r>
      <w:r w:rsidR="00AE65F9" w:rsidRPr="0002287C">
        <w:rPr>
          <w:lang w:val="uk-UA"/>
        </w:rPr>
        <w:t xml:space="preserve">створено майстерню </w:t>
      </w:r>
      <w:r w:rsidR="00172A75" w:rsidRPr="0002287C">
        <w:rPr>
          <w:lang w:val="uk-UA"/>
        </w:rPr>
        <w:t>«</w:t>
      </w:r>
      <w:r w:rsidR="00AE65F9" w:rsidRPr="0002287C">
        <w:rPr>
          <w:lang w:val="uk-UA"/>
        </w:rPr>
        <w:t>3Д-друку та моделювання</w:t>
      </w:r>
      <w:r w:rsidR="00172A75" w:rsidRPr="0002287C">
        <w:rPr>
          <w:lang w:val="uk-UA"/>
        </w:rPr>
        <w:t xml:space="preserve">» </w:t>
      </w:r>
      <w:r w:rsidR="00AE65F9" w:rsidRPr="0002287C">
        <w:rPr>
          <w:lang w:val="uk-UA"/>
        </w:rPr>
        <w:t>за адресою:                      вул. Привокзальна, 2/1</w:t>
      </w:r>
      <w:r w:rsidR="00223532" w:rsidRPr="0002287C">
        <w:rPr>
          <w:lang w:val="uk-UA"/>
        </w:rPr>
        <w:t>.</w:t>
      </w:r>
    </w:p>
    <w:p w14:paraId="7C0D874A" w14:textId="77777777" w:rsidR="0084539C" w:rsidRPr="0002287C" w:rsidRDefault="0084539C" w:rsidP="0084539C">
      <w:pPr>
        <w:ind w:firstLine="708"/>
        <w:jc w:val="both"/>
        <w:rPr>
          <w:lang w:val="uk-UA"/>
        </w:rPr>
      </w:pPr>
      <w:r w:rsidRPr="0002287C">
        <w:rPr>
          <w:lang w:val="uk-UA"/>
        </w:rPr>
        <w:t xml:space="preserve">Всього до мережі </w:t>
      </w:r>
      <w:r w:rsidR="00505E19" w:rsidRPr="0002287C">
        <w:rPr>
          <w:lang w:val="uk-UA"/>
        </w:rPr>
        <w:t xml:space="preserve">комунального закладу «Центр підліткових клубів за місцем проживання» </w:t>
      </w:r>
      <w:r w:rsidRPr="0002287C">
        <w:rPr>
          <w:lang w:val="uk-UA"/>
        </w:rPr>
        <w:t xml:space="preserve">увійшло дев’ятнадцять клубів. У різних мікрорайонах міста ведеться позашкільна робота з дітьми за різними напрямками, зокрема творчому (малювання, </w:t>
      </w:r>
      <w:r w:rsidR="00505E19" w:rsidRPr="0002287C">
        <w:rPr>
          <w:lang w:val="uk-UA"/>
        </w:rPr>
        <w:t>бісеропл</w:t>
      </w:r>
      <w:r w:rsidR="00220A1B" w:rsidRPr="0002287C">
        <w:rPr>
          <w:lang w:val="uk-UA"/>
        </w:rPr>
        <w:t>етінн</w:t>
      </w:r>
      <w:r w:rsidR="00505E19" w:rsidRPr="0002287C">
        <w:rPr>
          <w:lang w:val="uk-UA"/>
        </w:rPr>
        <w:t>я, хенд-мейд</w:t>
      </w:r>
      <w:r w:rsidRPr="0002287C">
        <w:rPr>
          <w:lang w:val="uk-UA"/>
        </w:rPr>
        <w:t>, оригамі, авіамоделювання тощо), лінгвістичному (англійська, польська</w:t>
      </w:r>
      <w:r w:rsidR="00505E19" w:rsidRPr="0002287C">
        <w:rPr>
          <w:lang w:val="uk-UA"/>
        </w:rPr>
        <w:t xml:space="preserve"> мови</w:t>
      </w:r>
      <w:r w:rsidRPr="0002287C">
        <w:rPr>
          <w:lang w:val="uk-UA"/>
        </w:rPr>
        <w:t xml:space="preserve"> для школярів), оздоровчому (футбол, карате</w:t>
      </w:r>
      <w:r w:rsidR="00505E19" w:rsidRPr="0002287C">
        <w:rPr>
          <w:lang w:val="uk-UA"/>
        </w:rPr>
        <w:t xml:space="preserve">, сучасні танці </w:t>
      </w:r>
      <w:r w:rsidRPr="0002287C">
        <w:rPr>
          <w:lang w:val="uk-UA"/>
        </w:rPr>
        <w:t xml:space="preserve">та бойовий гопак); інклюзивному (арт-терапія, соціальна адаптація, фізична реабілітація). Також, у населених пунктах, що увійшли до складу Вінницької міської </w:t>
      </w:r>
      <w:r w:rsidR="00C83D84" w:rsidRPr="0002287C">
        <w:rPr>
          <w:lang w:val="uk-UA"/>
        </w:rPr>
        <w:t>територ</w:t>
      </w:r>
      <w:r w:rsidR="00C158C1" w:rsidRPr="0002287C">
        <w:rPr>
          <w:lang w:val="uk-UA"/>
        </w:rPr>
        <w:t>іальної громади</w:t>
      </w:r>
      <w:r w:rsidRPr="0002287C">
        <w:rPr>
          <w:lang w:val="uk-UA"/>
        </w:rPr>
        <w:t>: с.Вінницькі Хутори відкрит</w:t>
      </w:r>
      <w:r w:rsidR="00505E19" w:rsidRPr="0002287C">
        <w:rPr>
          <w:lang w:val="uk-UA"/>
        </w:rPr>
        <w:t>о гурток</w:t>
      </w:r>
      <w:r w:rsidR="00A7366B" w:rsidRPr="0002287C">
        <w:rPr>
          <w:lang w:val="uk-UA"/>
        </w:rPr>
        <w:t xml:space="preserve"> – </w:t>
      </w:r>
      <w:r w:rsidR="009C1184" w:rsidRPr="0002287C">
        <w:rPr>
          <w:lang w:val="uk-UA"/>
        </w:rPr>
        <w:t>«Футбол»</w:t>
      </w:r>
      <w:r w:rsidR="00A7366B" w:rsidRPr="0002287C">
        <w:rPr>
          <w:lang w:val="uk-UA"/>
        </w:rPr>
        <w:t xml:space="preserve">, </w:t>
      </w:r>
      <w:r w:rsidRPr="0002287C">
        <w:rPr>
          <w:lang w:val="uk-UA"/>
        </w:rPr>
        <w:t xml:space="preserve">с.Писарівці – </w:t>
      </w:r>
      <w:r w:rsidR="009C1184" w:rsidRPr="0002287C">
        <w:rPr>
          <w:lang w:val="uk-UA"/>
        </w:rPr>
        <w:t>«А</w:t>
      </w:r>
      <w:r w:rsidRPr="0002287C">
        <w:rPr>
          <w:lang w:val="uk-UA"/>
        </w:rPr>
        <w:t>нглійська мова</w:t>
      </w:r>
      <w:r w:rsidR="009C1184" w:rsidRPr="0002287C">
        <w:rPr>
          <w:lang w:val="uk-UA"/>
        </w:rPr>
        <w:t>»</w:t>
      </w:r>
      <w:r w:rsidRPr="0002287C">
        <w:rPr>
          <w:lang w:val="uk-UA"/>
        </w:rPr>
        <w:t xml:space="preserve">.  </w:t>
      </w:r>
    </w:p>
    <w:p w14:paraId="2E0C1294" w14:textId="77777777" w:rsidR="000C0F26" w:rsidRPr="0002287C" w:rsidRDefault="00172A75" w:rsidP="006200C0">
      <w:pPr>
        <w:ind w:firstLine="708"/>
        <w:jc w:val="both"/>
        <w:rPr>
          <w:lang w:val="uk-UA"/>
        </w:rPr>
      </w:pPr>
      <w:r w:rsidRPr="0002287C">
        <w:rPr>
          <w:lang w:val="uk-UA"/>
        </w:rPr>
        <w:t>Н</w:t>
      </w:r>
      <w:r w:rsidR="00BD1B4E" w:rsidRPr="0002287C">
        <w:rPr>
          <w:lang w:val="uk-UA"/>
        </w:rPr>
        <w:t>а базі креативного простору «Level-80» організовано та проведено</w:t>
      </w:r>
      <w:r w:rsidR="006200C0" w:rsidRPr="0002287C">
        <w:rPr>
          <w:lang w:val="uk-UA"/>
        </w:rPr>
        <w:t xml:space="preserve"> розважальні програми</w:t>
      </w:r>
      <w:r w:rsidR="009C1184" w:rsidRPr="0002287C">
        <w:rPr>
          <w:lang w:val="uk-UA"/>
        </w:rPr>
        <w:t xml:space="preserve"> та</w:t>
      </w:r>
      <w:r w:rsidR="00DE2546" w:rsidRPr="0002287C">
        <w:rPr>
          <w:lang w:val="uk-UA"/>
        </w:rPr>
        <w:t xml:space="preserve"> </w:t>
      </w:r>
      <w:r w:rsidR="006200C0" w:rsidRPr="0002287C">
        <w:rPr>
          <w:lang w:val="uk-UA"/>
        </w:rPr>
        <w:t>акції</w:t>
      </w:r>
      <w:r w:rsidR="00DE2546" w:rsidRPr="0002287C">
        <w:rPr>
          <w:lang w:val="uk-UA"/>
        </w:rPr>
        <w:t xml:space="preserve"> </w:t>
      </w:r>
      <w:r w:rsidR="006200C0" w:rsidRPr="0002287C">
        <w:rPr>
          <w:lang w:val="uk-UA"/>
        </w:rPr>
        <w:t>до Дня закоханих «</w:t>
      </w:r>
      <w:r w:rsidR="00DD7AB1" w:rsidRPr="0002287C">
        <w:rPr>
          <w:lang w:val="uk-UA"/>
        </w:rPr>
        <w:t>Анти -Валентин</w:t>
      </w:r>
      <w:r w:rsidR="009C1184" w:rsidRPr="0002287C">
        <w:rPr>
          <w:lang w:val="uk-UA"/>
        </w:rPr>
        <w:t>ів</w:t>
      </w:r>
      <w:r w:rsidR="00DD7AB1" w:rsidRPr="0002287C">
        <w:rPr>
          <w:lang w:val="uk-UA"/>
        </w:rPr>
        <w:t xml:space="preserve"> день</w:t>
      </w:r>
      <w:r w:rsidR="006200C0" w:rsidRPr="0002287C">
        <w:rPr>
          <w:lang w:val="uk-UA"/>
        </w:rPr>
        <w:t xml:space="preserve">», </w:t>
      </w:r>
      <w:r w:rsidR="00761334" w:rsidRPr="0002287C">
        <w:rPr>
          <w:lang w:val="uk-UA"/>
        </w:rPr>
        <w:t xml:space="preserve">до Дня Вишиванки </w:t>
      </w:r>
      <w:r w:rsidR="00C83D84" w:rsidRPr="0002287C">
        <w:rPr>
          <w:lang w:val="uk-UA"/>
        </w:rPr>
        <w:t>-</w:t>
      </w:r>
      <w:r w:rsidR="00761334" w:rsidRPr="0002287C">
        <w:rPr>
          <w:lang w:val="uk-UA"/>
        </w:rPr>
        <w:t xml:space="preserve"> «Вишиванка єднає!»</w:t>
      </w:r>
      <w:r w:rsidR="000C0F26" w:rsidRPr="0002287C">
        <w:rPr>
          <w:lang w:val="uk-UA"/>
        </w:rPr>
        <w:t>,</w:t>
      </w:r>
      <w:r w:rsidR="00761334" w:rsidRPr="0002287C">
        <w:rPr>
          <w:lang w:val="uk-UA"/>
        </w:rPr>
        <w:t xml:space="preserve"> </w:t>
      </w:r>
      <w:r w:rsidR="00884315" w:rsidRPr="0002287C">
        <w:rPr>
          <w:lang w:val="uk-UA"/>
        </w:rPr>
        <w:t>онлайн-дискусі</w:t>
      </w:r>
      <w:r w:rsidR="00831869" w:rsidRPr="0002287C">
        <w:rPr>
          <w:lang w:val="uk-UA"/>
        </w:rPr>
        <w:t xml:space="preserve">ї </w:t>
      </w:r>
      <w:r w:rsidR="00DD7AB1" w:rsidRPr="0002287C">
        <w:rPr>
          <w:lang w:val="uk-UA"/>
        </w:rPr>
        <w:t>та бесіди</w:t>
      </w:r>
      <w:r w:rsidR="000C0F26" w:rsidRPr="0002287C">
        <w:rPr>
          <w:lang w:val="uk-UA"/>
        </w:rPr>
        <w:t xml:space="preserve"> на теми</w:t>
      </w:r>
      <w:r w:rsidR="006200C0" w:rsidRPr="0002287C">
        <w:rPr>
          <w:lang w:val="uk-UA"/>
        </w:rPr>
        <w:t xml:space="preserve">: </w:t>
      </w:r>
      <w:r w:rsidR="00B67925" w:rsidRPr="0002287C">
        <w:rPr>
          <w:lang w:val="uk-UA"/>
        </w:rPr>
        <w:t>«</w:t>
      </w:r>
      <w:r w:rsidR="00DD7AB1" w:rsidRPr="0002287C">
        <w:rPr>
          <w:lang w:val="uk-UA"/>
        </w:rPr>
        <w:t>Психологічне здоров'я під час карантину</w:t>
      </w:r>
      <w:r w:rsidR="00B67925" w:rsidRPr="0002287C">
        <w:rPr>
          <w:lang w:val="uk-UA"/>
        </w:rPr>
        <w:t>»,</w:t>
      </w:r>
      <w:r w:rsidR="006200C0" w:rsidRPr="0002287C">
        <w:rPr>
          <w:lang w:val="uk-UA"/>
        </w:rPr>
        <w:t xml:space="preserve"> </w:t>
      </w:r>
      <w:r w:rsidR="00DD7AB1" w:rsidRPr="0002287C">
        <w:rPr>
          <w:lang w:val="uk-UA"/>
        </w:rPr>
        <w:t>«Пізнання особистості»,</w:t>
      </w:r>
      <w:r w:rsidR="00831869" w:rsidRPr="0002287C">
        <w:rPr>
          <w:lang w:val="uk-UA"/>
        </w:rPr>
        <w:t xml:space="preserve"> «Хвилинка психології - післясвятковий синдром!», «Дитячі істерики та шляхи боротьби з ними!», «Еко - лайфхаки, які рятують планету!»</w:t>
      </w:r>
      <w:r w:rsidR="00761334" w:rsidRPr="0002287C">
        <w:rPr>
          <w:lang w:val="uk-UA"/>
        </w:rPr>
        <w:t>, «Як використовувати соціальні мережі з користю?», «Українська мова без кальки або відтвори українською»</w:t>
      </w:r>
      <w:r w:rsidR="009C1184" w:rsidRPr="0002287C">
        <w:rPr>
          <w:lang w:val="uk-UA"/>
        </w:rPr>
        <w:t>,</w:t>
      </w:r>
      <w:r w:rsidR="00DD7AB1" w:rsidRPr="0002287C">
        <w:rPr>
          <w:lang w:val="uk-UA"/>
        </w:rPr>
        <w:t xml:space="preserve"> </w:t>
      </w:r>
      <w:r w:rsidR="00884315" w:rsidRPr="0002287C">
        <w:rPr>
          <w:lang w:val="uk-UA"/>
        </w:rPr>
        <w:t>тренінги</w:t>
      </w:r>
      <w:r w:rsidR="00C83D84" w:rsidRPr="0002287C">
        <w:rPr>
          <w:lang w:val="uk-UA"/>
        </w:rPr>
        <w:t>:</w:t>
      </w:r>
      <w:r w:rsidR="006200C0" w:rsidRPr="0002287C">
        <w:rPr>
          <w:lang w:val="uk-UA"/>
        </w:rPr>
        <w:t xml:space="preserve"> «</w:t>
      </w:r>
      <w:r w:rsidR="00831869" w:rsidRPr="0002287C">
        <w:rPr>
          <w:lang w:val="uk-UA"/>
        </w:rPr>
        <w:t>Траєкторія майбутнього</w:t>
      </w:r>
      <w:r w:rsidR="006200C0" w:rsidRPr="0002287C">
        <w:rPr>
          <w:lang w:val="uk-UA"/>
        </w:rPr>
        <w:t>»</w:t>
      </w:r>
      <w:r w:rsidR="00A7366B" w:rsidRPr="0002287C">
        <w:rPr>
          <w:lang w:val="uk-UA"/>
        </w:rPr>
        <w:t xml:space="preserve">, </w:t>
      </w:r>
      <w:r w:rsidR="00EB4C4F" w:rsidRPr="0002287C">
        <w:rPr>
          <w:lang w:val="uk-UA"/>
        </w:rPr>
        <w:t>«Способи боротьби з гаджетозалежністю», «Протидія насильству!»</w:t>
      </w:r>
      <w:r w:rsidR="009C1184" w:rsidRPr="0002287C">
        <w:rPr>
          <w:lang w:val="uk-UA"/>
        </w:rPr>
        <w:t>, м</w:t>
      </w:r>
      <w:r w:rsidR="006200C0" w:rsidRPr="0002287C">
        <w:rPr>
          <w:lang w:val="uk-UA"/>
        </w:rPr>
        <w:t>айстер-класи «</w:t>
      </w:r>
      <w:r w:rsidR="00DD7AB1" w:rsidRPr="0002287C">
        <w:rPr>
          <w:lang w:val="uk-UA"/>
        </w:rPr>
        <w:t>Нейрографіка для дітей</w:t>
      </w:r>
      <w:r w:rsidR="006200C0" w:rsidRPr="0002287C">
        <w:rPr>
          <w:lang w:val="uk-UA"/>
        </w:rPr>
        <w:t>»,</w:t>
      </w:r>
      <w:r w:rsidR="00B67925" w:rsidRPr="0002287C">
        <w:rPr>
          <w:lang w:val="uk-UA"/>
        </w:rPr>
        <w:t xml:space="preserve"> </w:t>
      </w:r>
      <w:r w:rsidR="00831869" w:rsidRPr="0002287C">
        <w:rPr>
          <w:lang w:val="uk-UA"/>
        </w:rPr>
        <w:t>«Beauty поради від експерта»</w:t>
      </w:r>
      <w:r w:rsidR="006200C0" w:rsidRPr="0002287C">
        <w:rPr>
          <w:lang w:val="uk-UA"/>
        </w:rPr>
        <w:t xml:space="preserve">, </w:t>
      </w:r>
      <w:r w:rsidR="00761334" w:rsidRPr="0002287C">
        <w:rPr>
          <w:lang w:val="uk-UA"/>
        </w:rPr>
        <w:t>«Як знаходити друзів? Комунікація з людьми»</w:t>
      </w:r>
      <w:r w:rsidR="006200C0" w:rsidRPr="0002287C">
        <w:rPr>
          <w:lang w:val="uk-UA"/>
        </w:rPr>
        <w:t xml:space="preserve">, </w:t>
      </w:r>
      <w:r w:rsidR="00761334" w:rsidRPr="0002287C">
        <w:rPr>
          <w:lang w:val="uk-UA"/>
        </w:rPr>
        <w:t>«Створення весняної композиції із сухоцвітів»</w:t>
      </w:r>
      <w:r w:rsidR="006200C0" w:rsidRPr="0002287C">
        <w:rPr>
          <w:lang w:val="uk-UA"/>
        </w:rPr>
        <w:t xml:space="preserve">, </w:t>
      </w:r>
      <w:r w:rsidR="00761334" w:rsidRPr="0002287C">
        <w:rPr>
          <w:lang w:val="uk-UA"/>
        </w:rPr>
        <w:t>«</w:t>
      </w:r>
      <w:r w:rsidR="00EB4C4F" w:rsidRPr="0002287C">
        <w:rPr>
          <w:lang w:val="uk-UA"/>
        </w:rPr>
        <w:t>Секрети фотообробки</w:t>
      </w:r>
      <w:r w:rsidR="00761334" w:rsidRPr="0002287C">
        <w:rPr>
          <w:lang w:val="uk-UA"/>
        </w:rPr>
        <w:t>»</w:t>
      </w:r>
      <w:r w:rsidR="00F50BE2" w:rsidRPr="0002287C">
        <w:rPr>
          <w:lang w:val="uk-UA"/>
        </w:rPr>
        <w:t>.</w:t>
      </w:r>
      <w:r w:rsidR="006200C0" w:rsidRPr="0002287C">
        <w:rPr>
          <w:lang w:val="uk-UA"/>
        </w:rPr>
        <w:t xml:space="preserve"> </w:t>
      </w:r>
      <w:r w:rsidR="009C1184" w:rsidRPr="0002287C">
        <w:rPr>
          <w:lang w:val="uk-UA"/>
        </w:rPr>
        <w:t>Святкові вечірки «Дискотека 80-х», «Гавайська вечірка», «Picnic time», «Monsters’ party» та ін.</w:t>
      </w:r>
    </w:p>
    <w:p w14:paraId="20317270" w14:textId="77777777" w:rsidR="006200C0" w:rsidRPr="0002287C" w:rsidRDefault="00F50BE2" w:rsidP="006200C0">
      <w:pPr>
        <w:ind w:firstLine="708"/>
        <w:jc w:val="both"/>
        <w:rPr>
          <w:lang w:val="uk-UA"/>
        </w:rPr>
      </w:pPr>
      <w:r w:rsidRPr="0002287C">
        <w:rPr>
          <w:lang w:val="uk-UA"/>
        </w:rPr>
        <w:t>П</w:t>
      </w:r>
      <w:r w:rsidR="006200C0" w:rsidRPr="0002287C">
        <w:rPr>
          <w:lang w:val="uk-UA"/>
        </w:rPr>
        <w:t>роведено інтелектуальні</w:t>
      </w:r>
      <w:r w:rsidR="00DD7AB1" w:rsidRPr="0002287C">
        <w:rPr>
          <w:lang w:val="uk-UA"/>
        </w:rPr>
        <w:t>, пізнавальні</w:t>
      </w:r>
      <w:r w:rsidR="00EB4C4F" w:rsidRPr="0002287C">
        <w:rPr>
          <w:lang w:val="uk-UA"/>
        </w:rPr>
        <w:t>, психологічні</w:t>
      </w:r>
      <w:r w:rsidR="00DD7AB1" w:rsidRPr="0002287C">
        <w:rPr>
          <w:lang w:val="uk-UA"/>
        </w:rPr>
        <w:t xml:space="preserve"> та настільні</w:t>
      </w:r>
      <w:r w:rsidR="006200C0" w:rsidRPr="0002287C">
        <w:rPr>
          <w:lang w:val="uk-UA"/>
        </w:rPr>
        <w:t xml:space="preserve"> ігри «Мафія»,</w:t>
      </w:r>
      <w:r w:rsidR="00EB4C4F" w:rsidRPr="0002287C">
        <w:rPr>
          <w:lang w:val="uk-UA"/>
        </w:rPr>
        <w:t xml:space="preserve"> «Шпигун», </w:t>
      </w:r>
      <w:r w:rsidR="00DD7AB1" w:rsidRPr="0002287C">
        <w:rPr>
          <w:lang w:val="uk-UA"/>
        </w:rPr>
        <w:t xml:space="preserve">«Моя громада», </w:t>
      </w:r>
      <w:r w:rsidR="00EB4C4F" w:rsidRPr="0002287C">
        <w:rPr>
          <w:lang w:val="uk-UA"/>
        </w:rPr>
        <w:t xml:space="preserve">«Демократія», </w:t>
      </w:r>
      <w:r w:rsidR="00DD7AB1" w:rsidRPr="0002287C">
        <w:rPr>
          <w:lang w:val="uk-UA"/>
        </w:rPr>
        <w:t>«Вінницький пан», «UNO», «Монополія», «Вежа»</w:t>
      </w:r>
      <w:r w:rsidR="006200C0" w:rsidRPr="0002287C">
        <w:rPr>
          <w:lang w:val="uk-UA"/>
        </w:rPr>
        <w:t xml:space="preserve">, </w:t>
      </w:r>
      <w:r w:rsidR="00761334" w:rsidRPr="0002287C">
        <w:rPr>
          <w:lang w:val="uk-UA"/>
        </w:rPr>
        <w:t xml:space="preserve">шахи, шашки, </w:t>
      </w:r>
    </w:p>
    <w:p w14:paraId="23FFEEC8" w14:textId="77777777" w:rsidR="00C86593" w:rsidRPr="0002287C" w:rsidRDefault="00A06ABA" w:rsidP="00C86593">
      <w:pPr>
        <w:ind w:firstLine="708"/>
        <w:jc w:val="both"/>
        <w:rPr>
          <w:lang w:val="uk-UA"/>
        </w:rPr>
      </w:pPr>
      <w:r w:rsidRPr="0002287C">
        <w:rPr>
          <w:lang w:val="uk-UA"/>
        </w:rPr>
        <w:lastRenderedPageBreak/>
        <w:t>Також</w:t>
      </w:r>
      <w:r w:rsidR="00631E58" w:rsidRPr="0002287C">
        <w:rPr>
          <w:lang w:val="uk-UA"/>
        </w:rPr>
        <w:t>,</w:t>
      </w:r>
      <w:r w:rsidRPr="0002287C">
        <w:rPr>
          <w:lang w:val="uk-UA"/>
        </w:rPr>
        <w:t xml:space="preserve"> </w:t>
      </w:r>
      <w:r w:rsidR="00631E58" w:rsidRPr="0002287C">
        <w:rPr>
          <w:lang w:val="uk-UA"/>
        </w:rPr>
        <w:t>о</w:t>
      </w:r>
      <w:r w:rsidR="007E4C62" w:rsidRPr="0002287C">
        <w:rPr>
          <w:lang w:val="uk-UA"/>
        </w:rPr>
        <w:t>дним із напрямків Програми є забезпечення утримання комунального закладу «Міський центр соціально-психологічної реабілітації дітей та молоді з функціональними обмеженнями «Гармонія»</w:t>
      </w:r>
      <w:r w:rsidR="00334513" w:rsidRPr="0002287C">
        <w:rPr>
          <w:lang w:val="uk-UA"/>
        </w:rPr>
        <w:t xml:space="preserve"> імені Раїси Панасюк</w:t>
      </w:r>
      <w:r w:rsidR="008416AB" w:rsidRPr="0002287C">
        <w:rPr>
          <w:lang w:val="uk-UA"/>
        </w:rPr>
        <w:t>.</w:t>
      </w:r>
    </w:p>
    <w:p w14:paraId="2C783C0F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>Спільно із клієнтами Центру у 2021 році здійснювались заходи (частково дистанційні - в онлай-режимі), спрямовані на підтримку молоді з ін</w:t>
      </w:r>
      <w:r w:rsidR="004A6BDE" w:rsidRPr="0002287C">
        <w:rPr>
          <w:lang w:val="uk-UA"/>
        </w:rPr>
        <w:t xml:space="preserve">валідністю, а саме: </w:t>
      </w:r>
      <w:r w:rsidRPr="0002287C">
        <w:rPr>
          <w:lang w:val="uk-UA"/>
        </w:rPr>
        <w:t>соціально-психологічні тренінги «Статеве виховання для підлітків»,  «Психологічний кіноклуб», «</w:t>
      </w:r>
      <w:r w:rsidR="009C1184" w:rsidRPr="0002287C">
        <w:rPr>
          <w:lang w:val="uk-UA"/>
        </w:rPr>
        <w:t>Моя інтероцептивна обізнаність»;</w:t>
      </w:r>
      <w:r w:rsidRPr="0002287C">
        <w:rPr>
          <w:lang w:val="uk-UA"/>
        </w:rPr>
        <w:t xml:space="preserve"> психолого-педагогічні заняття, як з клієнтами Центру, так і з їхніми батьками; семінари: «Здоровий спосіб жи</w:t>
      </w:r>
      <w:r w:rsidR="004A6BDE" w:rsidRPr="0002287C">
        <w:rPr>
          <w:lang w:val="uk-UA"/>
        </w:rPr>
        <w:t xml:space="preserve">ття», </w:t>
      </w:r>
      <w:r w:rsidRPr="0002287C">
        <w:rPr>
          <w:lang w:val="uk-UA"/>
        </w:rPr>
        <w:t>«Здорове харчування»</w:t>
      </w:r>
      <w:r w:rsidR="009C1184" w:rsidRPr="0002287C">
        <w:rPr>
          <w:lang w:val="uk-UA"/>
        </w:rPr>
        <w:t>;</w:t>
      </w:r>
      <w:r w:rsidRPr="0002287C">
        <w:rPr>
          <w:lang w:val="uk-UA"/>
        </w:rPr>
        <w:t xml:space="preserve"> навчальні програми: «Дошколярик», «Університетики»</w:t>
      </w:r>
      <w:r w:rsidR="009C1184" w:rsidRPr="0002287C">
        <w:rPr>
          <w:lang w:val="uk-UA"/>
        </w:rPr>
        <w:t>, «Основи цифрової грамотності»;</w:t>
      </w:r>
      <w:r w:rsidRPr="0002287C">
        <w:rPr>
          <w:lang w:val="uk-UA"/>
        </w:rPr>
        <w:t xml:space="preserve"> соціально-побутові заняття «Готуємо разом», «Виготовлення робіт з фанери»; заняття з емоційної грамотності, заняття з альтернативної комунікації. </w:t>
      </w:r>
    </w:p>
    <w:p w14:paraId="1BA4D747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>З метою соціальної адаптації проведено спортивно-розвиваючі заходи: турніри з боулінгу, шахів, жиму штанги, бочче, петанку, спортивної риболовлі, новусу та екскурсії.</w:t>
      </w:r>
    </w:p>
    <w:p w14:paraId="1DE391BE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 xml:space="preserve">З метою розвитку творчих навичок діє Театральна студія «Гармоніум», організовуються вистави, творчі зустрічі та майстер-класи. </w:t>
      </w:r>
    </w:p>
    <w:p w14:paraId="3E5ADC6C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 xml:space="preserve">З метою всебічного розвитку особистості проводилися заняття з національно-патріотичного виховання, заняття із особистісної безпеки (поводження зі зброєю та вибуховими речовинами і поводження із підозрілими предметами та особами), військово-патріотичні квести.  </w:t>
      </w:r>
    </w:p>
    <w:p w14:paraId="3EC6F021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>Також</w:t>
      </w:r>
      <w:r w:rsidR="004A6BDE" w:rsidRPr="0002287C">
        <w:rPr>
          <w:lang w:val="uk-UA"/>
        </w:rPr>
        <w:t>,</w:t>
      </w:r>
      <w:r w:rsidRPr="0002287C">
        <w:rPr>
          <w:lang w:val="uk-UA"/>
        </w:rPr>
        <w:t xml:space="preserve"> постійно відбувається фізична реабілітація: ЛФК, масаж, заняття з реабілітологом, онлайн-зарядка; заняття з логопедом, логопедичний масаж, дихальна гімнастика та індивідуальні/ групові вокальні заняття </w:t>
      </w:r>
      <w:r w:rsidR="009C1184" w:rsidRPr="0002287C">
        <w:rPr>
          <w:lang w:val="uk-UA"/>
        </w:rPr>
        <w:t>і</w:t>
      </w:r>
      <w:r w:rsidRPr="0002287C">
        <w:rPr>
          <w:lang w:val="uk-UA"/>
        </w:rPr>
        <w:t xml:space="preserve"> творчі заходи.</w:t>
      </w:r>
    </w:p>
    <w:p w14:paraId="70F6F41B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>З метою поширення інклюзивних практик, протидії булінгу проведено тематичн</w:t>
      </w:r>
      <w:r w:rsidR="009C1184" w:rsidRPr="0002287C">
        <w:rPr>
          <w:lang w:val="uk-UA"/>
        </w:rPr>
        <w:t>і</w:t>
      </w:r>
      <w:r w:rsidRPr="0002287C">
        <w:rPr>
          <w:lang w:val="uk-UA"/>
        </w:rPr>
        <w:t xml:space="preserve"> семінари, тренінги, майстер-класи з популяризації і застосування інклюзивної літератури, зокрема постійні лекції-практикуми «Дитяча інклюзивна література, як інструмент для Нової української школи» для представників освітньої та культурної сфери територіальної громади. </w:t>
      </w:r>
    </w:p>
    <w:p w14:paraId="4CFFB302" w14:textId="77777777" w:rsidR="0026059E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 xml:space="preserve">Для формування інклюзивної свідомості та поширення філософії інклюзії регулярно відбуваються воркшопи, відеоконференції та інші види заходів з  використанням власних інформаційних матеріалів, зокрема інформаційних повідомлень та зустрічей за програмою «Інклюзивний календар». </w:t>
      </w:r>
    </w:p>
    <w:p w14:paraId="08832FAB" w14:textId="77777777" w:rsidR="0026059E" w:rsidRPr="0002287C" w:rsidRDefault="0026059E" w:rsidP="007872DB">
      <w:pPr>
        <w:ind w:firstLine="708"/>
        <w:jc w:val="both"/>
        <w:rPr>
          <w:lang w:val="uk-UA"/>
        </w:rPr>
      </w:pPr>
      <w:r w:rsidRPr="0002287C">
        <w:rPr>
          <w:lang w:val="uk-UA"/>
        </w:rPr>
        <w:t>Для інформування молоді територіальної громади про волонтерський рух та залучення молоді до участі у волонтерській діяльності проводяться постійні зустрічі, екскурсії та літні інклюзивні табо</w:t>
      </w:r>
      <w:r w:rsidR="00AE47CD" w:rsidRPr="0002287C">
        <w:rPr>
          <w:lang w:val="uk-UA"/>
        </w:rPr>
        <w:t>ри. Також, Центр «Гармон</w:t>
      </w:r>
      <w:r w:rsidR="00F75A8F" w:rsidRPr="0002287C">
        <w:rPr>
          <w:lang w:val="uk-UA"/>
        </w:rPr>
        <w:t>ія»                          імені</w:t>
      </w:r>
      <w:r w:rsidR="00AE47CD" w:rsidRPr="0002287C">
        <w:rPr>
          <w:lang w:val="uk-UA"/>
        </w:rPr>
        <w:t xml:space="preserve"> </w:t>
      </w:r>
      <w:r w:rsidR="00F75A8F" w:rsidRPr="0002287C">
        <w:rPr>
          <w:lang w:val="uk-UA"/>
        </w:rPr>
        <w:t>Раїси</w:t>
      </w:r>
      <w:r w:rsidRPr="0002287C">
        <w:rPr>
          <w:lang w:val="uk-UA"/>
        </w:rPr>
        <w:t xml:space="preserve"> Панасюк є постійною базою практики для студентів ВНЗ.</w:t>
      </w:r>
      <w:r w:rsidR="007872DB" w:rsidRPr="0002287C">
        <w:rPr>
          <w:lang w:val="uk-UA"/>
        </w:rPr>
        <w:t xml:space="preserve"> </w:t>
      </w:r>
      <w:r w:rsidRPr="0002287C">
        <w:rPr>
          <w:lang w:val="uk-UA"/>
        </w:rPr>
        <w:t>Для сприяння працевлаштуванню молоді з інвалідніст</w:t>
      </w:r>
      <w:r w:rsidR="00AE47CD" w:rsidRPr="0002287C">
        <w:rPr>
          <w:lang w:val="uk-UA"/>
        </w:rPr>
        <w:t>ю клієнти Центру «Гармонія»                             ім</w:t>
      </w:r>
      <w:r w:rsidR="00F75A8F" w:rsidRPr="0002287C">
        <w:rPr>
          <w:lang w:val="uk-UA"/>
        </w:rPr>
        <w:t xml:space="preserve">ені </w:t>
      </w:r>
      <w:r w:rsidRPr="0002287C">
        <w:rPr>
          <w:lang w:val="uk-UA"/>
        </w:rPr>
        <w:t>Р</w:t>
      </w:r>
      <w:r w:rsidR="00F75A8F" w:rsidRPr="0002287C">
        <w:rPr>
          <w:lang w:val="uk-UA"/>
        </w:rPr>
        <w:t>аїси</w:t>
      </w:r>
      <w:r w:rsidRPr="0002287C">
        <w:rPr>
          <w:lang w:val="uk-UA"/>
        </w:rPr>
        <w:t xml:space="preserve"> Панасюк проходять відповідну практику за програмою «Стажування для молоді з інвалідністю» в організаціях та заклад</w:t>
      </w:r>
      <w:r w:rsidR="00AE47CD" w:rsidRPr="0002287C">
        <w:rPr>
          <w:lang w:val="uk-UA"/>
        </w:rPr>
        <w:t xml:space="preserve">ах різних сфер життєдіяльності </w:t>
      </w:r>
      <w:r w:rsidRPr="0002287C">
        <w:rPr>
          <w:lang w:val="uk-UA"/>
        </w:rPr>
        <w:t xml:space="preserve"> </w:t>
      </w:r>
      <w:r w:rsidR="00AE47CD" w:rsidRPr="0002287C">
        <w:rPr>
          <w:lang w:val="uk-UA"/>
        </w:rPr>
        <w:t>громади</w:t>
      </w:r>
      <w:r w:rsidRPr="0002287C">
        <w:rPr>
          <w:lang w:val="uk-UA"/>
        </w:rPr>
        <w:t xml:space="preserve">. </w:t>
      </w:r>
      <w:r w:rsidR="00F75A8F" w:rsidRPr="0002287C">
        <w:rPr>
          <w:lang w:val="uk-UA"/>
        </w:rPr>
        <w:t>Крім того</w:t>
      </w:r>
      <w:r w:rsidR="007872DB" w:rsidRPr="0002287C">
        <w:rPr>
          <w:lang w:val="uk-UA"/>
        </w:rPr>
        <w:t>,</w:t>
      </w:r>
      <w:r w:rsidRPr="0002287C">
        <w:rPr>
          <w:lang w:val="uk-UA"/>
        </w:rPr>
        <w:t xml:space="preserve"> для молоді з інвалідністю реалізуються програми, що сприяють трудовій адаптації, проводяться тренінги для розвитку навичок самообслуговування, вибору професії.</w:t>
      </w:r>
    </w:p>
    <w:p w14:paraId="2BC861BA" w14:textId="77777777" w:rsidR="00F507DC" w:rsidRPr="0002287C" w:rsidRDefault="0026059E" w:rsidP="0026059E">
      <w:pPr>
        <w:ind w:firstLine="708"/>
        <w:jc w:val="both"/>
        <w:rPr>
          <w:lang w:val="uk-UA"/>
        </w:rPr>
      </w:pPr>
      <w:r w:rsidRPr="0002287C">
        <w:rPr>
          <w:lang w:val="uk-UA"/>
        </w:rPr>
        <w:t>У 2021 році було розроблено та випущено тематичний довідково – інформаційний матеріал щодо діяльності Центру «Гармонія»</w:t>
      </w:r>
      <w:r w:rsidR="00F75A8F" w:rsidRPr="0002287C">
        <w:rPr>
          <w:lang w:val="uk-UA"/>
        </w:rPr>
        <w:t xml:space="preserve"> імені</w:t>
      </w:r>
      <w:r w:rsidR="00AE47CD" w:rsidRPr="0002287C">
        <w:rPr>
          <w:lang w:val="uk-UA"/>
        </w:rPr>
        <w:t xml:space="preserve"> </w:t>
      </w:r>
      <w:r w:rsidRPr="0002287C">
        <w:rPr>
          <w:lang w:val="uk-UA"/>
        </w:rPr>
        <w:t>Р</w:t>
      </w:r>
      <w:r w:rsidR="00F75A8F" w:rsidRPr="0002287C">
        <w:rPr>
          <w:lang w:val="uk-UA"/>
        </w:rPr>
        <w:t xml:space="preserve">аїси Панасюк, </w:t>
      </w:r>
      <w:r w:rsidRPr="0002287C">
        <w:rPr>
          <w:lang w:val="uk-UA"/>
        </w:rPr>
        <w:t xml:space="preserve"> </w:t>
      </w:r>
      <w:r w:rsidR="00F75A8F" w:rsidRPr="0002287C">
        <w:rPr>
          <w:lang w:val="uk-UA"/>
        </w:rPr>
        <w:t>а саме</w:t>
      </w:r>
      <w:r w:rsidRPr="0002287C">
        <w:rPr>
          <w:lang w:val="uk-UA"/>
        </w:rPr>
        <w:t xml:space="preserve"> календар на 2022 рік, у якому надається інформація щодо нової послуги «Раннє втручання». </w:t>
      </w:r>
    </w:p>
    <w:p w14:paraId="4159F5A9" w14:textId="77777777" w:rsidR="0026059E" w:rsidRPr="0002287C" w:rsidRDefault="0026059E" w:rsidP="0026059E">
      <w:pPr>
        <w:ind w:firstLine="708"/>
        <w:jc w:val="both"/>
        <w:rPr>
          <w:color w:val="000000" w:themeColor="text1"/>
          <w:lang w:val="uk-UA"/>
        </w:rPr>
      </w:pPr>
      <w:r w:rsidRPr="0002287C">
        <w:rPr>
          <w:color w:val="000000" w:themeColor="text1"/>
          <w:lang w:val="uk-UA"/>
        </w:rPr>
        <w:lastRenderedPageBreak/>
        <w:t xml:space="preserve">Протягом 2021 року працівниками Центру було надано 38211 послуг для дітей та молоді. На постійній реабілітації Центру знаходяться 128 осіб з інвалідністю (66 молодих осіб та 62 дітей). </w:t>
      </w:r>
    </w:p>
    <w:p w14:paraId="33322D1C" w14:textId="77777777" w:rsidR="007E4C62" w:rsidRPr="0002287C" w:rsidRDefault="004D3B34" w:rsidP="00631E58">
      <w:pPr>
        <w:ind w:firstLine="708"/>
        <w:jc w:val="both"/>
        <w:rPr>
          <w:lang w:val="uk-UA"/>
        </w:rPr>
      </w:pPr>
      <w:r w:rsidRPr="0002287C">
        <w:rPr>
          <w:lang w:val="uk-UA"/>
        </w:rPr>
        <w:t>Н</w:t>
      </w:r>
      <w:r w:rsidR="007E4C62" w:rsidRPr="0002287C">
        <w:rPr>
          <w:lang w:val="uk-UA"/>
        </w:rPr>
        <w:t xml:space="preserve">а виконання заходів </w:t>
      </w:r>
      <w:r w:rsidR="00F507DC" w:rsidRPr="0002287C">
        <w:rPr>
          <w:lang w:val="uk-UA"/>
        </w:rPr>
        <w:t>Програми «Місто молодих» на 2021-2023</w:t>
      </w:r>
      <w:r w:rsidR="007E4C62" w:rsidRPr="0002287C">
        <w:rPr>
          <w:lang w:val="uk-UA"/>
        </w:rPr>
        <w:t xml:space="preserve"> роки (зі змінами), утримання комунальних закладів «Центр підліткових клубів за місцем проживання» та «Міський центр соціально-психологічної реабілітації дітей та молоді з функціональни</w:t>
      </w:r>
      <w:r w:rsidR="0046499D" w:rsidRPr="0002287C">
        <w:rPr>
          <w:lang w:val="uk-UA"/>
        </w:rPr>
        <w:t>ми обмеженнями «Гармонія»</w:t>
      </w:r>
      <w:r w:rsidR="00C86593" w:rsidRPr="0002287C">
        <w:rPr>
          <w:lang w:val="uk-UA"/>
        </w:rPr>
        <w:t xml:space="preserve"> </w:t>
      </w:r>
      <w:r w:rsidR="003936C1" w:rsidRPr="0002287C">
        <w:rPr>
          <w:lang w:val="uk-UA"/>
        </w:rPr>
        <w:t>імені</w:t>
      </w:r>
      <w:r w:rsidR="00AE47CD" w:rsidRPr="0002287C">
        <w:rPr>
          <w:lang w:val="uk-UA"/>
        </w:rPr>
        <w:t xml:space="preserve"> Р</w:t>
      </w:r>
      <w:r w:rsidR="003936C1" w:rsidRPr="0002287C">
        <w:rPr>
          <w:lang w:val="uk-UA"/>
        </w:rPr>
        <w:t>аїси</w:t>
      </w:r>
      <w:r w:rsidR="00C86593" w:rsidRPr="0002287C">
        <w:rPr>
          <w:lang w:val="uk-UA"/>
        </w:rPr>
        <w:t xml:space="preserve"> Панасюк</w:t>
      </w:r>
      <w:r w:rsidR="00F507DC" w:rsidRPr="0002287C">
        <w:rPr>
          <w:lang w:val="uk-UA"/>
        </w:rPr>
        <w:t xml:space="preserve"> </w:t>
      </w:r>
      <w:r w:rsidR="0046499D" w:rsidRPr="0002287C">
        <w:rPr>
          <w:lang w:val="uk-UA"/>
        </w:rPr>
        <w:t>у 20</w:t>
      </w:r>
      <w:r w:rsidR="003E1C82" w:rsidRPr="0002287C">
        <w:rPr>
          <w:lang w:val="uk-UA"/>
        </w:rPr>
        <w:t>21</w:t>
      </w:r>
      <w:r w:rsidR="00F12A11" w:rsidRPr="0002287C">
        <w:rPr>
          <w:lang w:val="uk-UA"/>
        </w:rPr>
        <w:t xml:space="preserve"> </w:t>
      </w:r>
      <w:r w:rsidR="007E4C62" w:rsidRPr="0002287C">
        <w:rPr>
          <w:lang w:val="uk-UA"/>
        </w:rPr>
        <w:t xml:space="preserve">році </w:t>
      </w:r>
      <w:r w:rsidRPr="0002287C">
        <w:rPr>
          <w:lang w:val="uk-UA"/>
        </w:rPr>
        <w:t>з бюджету Вінницької міської територіальної громади направлено 13042182,18</w:t>
      </w:r>
      <w:r w:rsidR="00A357DE" w:rsidRPr="0002287C">
        <w:rPr>
          <w:lang w:val="uk-UA"/>
        </w:rPr>
        <w:t xml:space="preserve"> </w:t>
      </w:r>
      <w:r w:rsidR="007E4C62" w:rsidRPr="0002287C">
        <w:rPr>
          <w:lang w:val="uk-UA"/>
        </w:rPr>
        <w:t xml:space="preserve">грн. </w:t>
      </w:r>
    </w:p>
    <w:p w14:paraId="26F96769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Враховуючи вищевикладене, керуючись пунктом 22 статті 26, частиною                    1 статті 59 Закону України «Про місцеве самоврядування в Україні», міська рада   </w:t>
      </w:r>
    </w:p>
    <w:p w14:paraId="4900F19F" w14:textId="77777777" w:rsidR="007E4C62" w:rsidRPr="0002287C" w:rsidRDefault="007E4C62" w:rsidP="0002287C">
      <w:pPr>
        <w:rPr>
          <w:b/>
          <w:lang w:val="uk-UA"/>
        </w:rPr>
      </w:pPr>
    </w:p>
    <w:p w14:paraId="44424FBB" w14:textId="77777777" w:rsidR="007E4C62" w:rsidRPr="0002287C" w:rsidRDefault="007E4C62" w:rsidP="007E4C62">
      <w:pPr>
        <w:ind w:firstLine="851"/>
        <w:jc w:val="center"/>
        <w:rPr>
          <w:b/>
          <w:lang w:val="uk-UA"/>
        </w:rPr>
      </w:pPr>
      <w:r w:rsidRPr="0002287C">
        <w:rPr>
          <w:b/>
          <w:lang w:val="uk-UA"/>
        </w:rPr>
        <w:t>ВИРІШИЛА:</w:t>
      </w:r>
    </w:p>
    <w:p w14:paraId="3EF99326" w14:textId="77777777" w:rsidR="007E4C62" w:rsidRPr="0002287C" w:rsidRDefault="007E4C62" w:rsidP="007E4C62">
      <w:pPr>
        <w:ind w:firstLine="851"/>
        <w:jc w:val="center"/>
        <w:rPr>
          <w:b/>
          <w:lang w:val="uk-UA"/>
        </w:rPr>
      </w:pPr>
    </w:p>
    <w:p w14:paraId="078EE6F5" w14:textId="77777777" w:rsidR="007E4C62" w:rsidRPr="0002287C" w:rsidRDefault="007E4C62" w:rsidP="007E4C62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1. Інформацію начальника відділу </w:t>
      </w:r>
      <w:r w:rsidR="00565E5B" w:rsidRPr="0002287C">
        <w:rPr>
          <w:lang w:val="uk-UA"/>
        </w:rPr>
        <w:t xml:space="preserve">молодіжної політики </w:t>
      </w:r>
      <w:r w:rsidRPr="0002287C">
        <w:rPr>
          <w:lang w:val="uk-UA"/>
        </w:rPr>
        <w:t>міської ради «Про хід виконання «Програми «Місто молодих» на 20</w:t>
      </w:r>
      <w:r w:rsidR="003E1C82" w:rsidRPr="0002287C">
        <w:rPr>
          <w:lang w:val="uk-UA"/>
        </w:rPr>
        <w:t>21-2023 роки» (зі змінами) у 2021</w:t>
      </w:r>
      <w:r w:rsidR="00E77BF2" w:rsidRPr="0002287C">
        <w:rPr>
          <w:lang w:val="uk-UA"/>
        </w:rPr>
        <w:t xml:space="preserve"> році» взяти до відома.</w:t>
      </w:r>
    </w:p>
    <w:p w14:paraId="103F09CB" w14:textId="77777777" w:rsidR="00F800E6" w:rsidRPr="0002287C" w:rsidRDefault="007E4C62" w:rsidP="00E15114">
      <w:pPr>
        <w:ind w:firstLine="851"/>
        <w:jc w:val="both"/>
        <w:rPr>
          <w:lang w:val="uk-UA"/>
        </w:rPr>
      </w:pPr>
      <w:r w:rsidRPr="0002287C">
        <w:rPr>
          <w:lang w:val="uk-UA"/>
        </w:rPr>
        <w:t xml:space="preserve"> 2. Контроль за виконанням даного рішення покласти на постійні комісії </w:t>
      </w:r>
      <w:r w:rsidR="0002287C" w:rsidRPr="0002287C">
        <w:rPr>
          <w:lang w:val="uk-UA"/>
        </w:rPr>
        <w:t xml:space="preserve">міської ради </w:t>
      </w:r>
      <w:r w:rsidRPr="0002287C">
        <w:rPr>
          <w:lang w:val="uk-UA"/>
        </w:rPr>
        <w:t xml:space="preserve">з питань освіти, культури, молоді, </w:t>
      </w:r>
      <w:r w:rsidR="001F5F73" w:rsidRPr="0002287C">
        <w:rPr>
          <w:lang w:val="uk-UA"/>
        </w:rPr>
        <w:t>фізичної культури</w:t>
      </w:r>
      <w:r w:rsidR="005F2A89" w:rsidRPr="0002287C">
        <w:rPr>
          <w:lang w:val="uk-UA"/>
        </w:rPr>
        <w:t xml:space="preserve"> і спорту (</w:t>
      </w:r>
      <w:r w:rsidR="008612F9" w:rsidRPr="0002287C">
        <w:rPr>
          <w:lang w:val="uk-UA"/>
        </w:rPr>
        <w:t>В.</w:t>
      </w:r>
      <w:r w:rsidR="003B24B4" w:rsidRPr="0002287C">
        <w:rPr>
          <w:lang w:val="uk-UA"/>
        </w:rPr>
        <w:t>Малінін</w:t>
      </w:r>
      <w:r w:rsidRPr="0002287C">
        <w:rPr>
          <w:lang w:val="uk-UA"/>
        </w:rPr>
        <w:t>) та з питань планування, фінансів, бюджету та соціально-економічног</w:t>
      </w:r>
      <w:r w:rsidR="003D4D47" w:rsidRPr="0002287C">
        <w:rPr>
          <w:lang w:val="uk-UA"/>
        </w:rPr>
        <w:t xml:space="preserve">о розвитку </w:t>
      </w:r>
      <w:r w:rsidR="005F2A89" w:rsidRPr="0002287C">
        <w:rPr>
          <w:lang w:val="uk-UA"/>
        </w:rPr>
        <w:t>(</w:t>
      </w:r>
      <w:r w:rsidR="008612F9" w:rsidRPr="0002287C">
        <w:rPr>
          <w:lang w:val="uk-UA"/>
        </w:rPr>
        <w:t>С.</w:t>
      </w:r>
      <w:r w:rsidR="003D4D47" w:rsidRPr="0002287C">
        <w:rPr>
          <w:lang w:val="uk-UA"/>
        </w:rPr>
        <w:t>Ярова</w:t>
      </w:r>
      <w:r w:rsidR="00E15114" w:rsidRPr="0002287C">
        <w:rPr>
          <w:lang w:val="uk-UA"/>
        </w:rPr>
        <w:t xml:space="preserve">).  </w:t>
      </w:r>
    </w:p>
    <w:p w14:paraId="5D675A7B" w14:textId="77777777" w:rsidR="007C2224" w:rsidRPr="0002287C" w:rsidRDefault="007C2224" w:rsidP="00E15114">
      <w:pPr>
        <w:ind w:firstLine="851"/>
        <w:jc w:val="both"/>
        <w:rPr>
          <w:lang w:val="uk-UA"/>
        </w:rPr>
      </w:pPr>
    </w:p>
    <w:p w14:paraId="61070131" w14:textId="77777777" w:rsidR="003E1C82" w:rsidRPr="0002287C" w:rsidRDefault="003E1C82" w:rsidP="00E15114">
      <w:pPr>
        <w:ind w:firstLine="851"/>
        <w:jc w:val="both"/>
        <w:rPr>
          <w:lang w:val="uk-UA"/>
        </w:rPr>
      </w:pPr>
    </w:p>
    <w:p w14:paraId="64C58CD7" w14:textId="77777777" w:rsidR="0002287C" w:rsidRPr="0002287C" w:rsidRDefault="0002287C" w:rsidP="00E15114">
      <w:pPr>
        <w:ind w:firstLine="851"/>
        <w:jc w:val="both"/>
        <w:rPr>
          <w:lang w:val="uk-UA"/>
        </w:rPr>
      </w:pPr>
    </w:p>
    <w:p w14:paraId="09B8FE5C" w14:textId="77777777" w:rsidR="003D4D47" w:rsidRPr="0002287C" w:rsidRDefault="003D4D47" w:rsidP="00E15114">
      <w:pPr>
        <w:ind w:firstLine="851"/>
        <w:jc w:val="both"/>
        <w:rPr>
          <w:lang w:val="uk-UA"/>
        </w:rPr>
      </w:pPr>
    </w:p>
    <w:p w14:paraId="1902B244" w14:textId="77777777" w:rsidR="005C50F1" w:rsidRDefault="005C50F1" w:rsidP="005C50F1">
      <w:pPr>
        <w:rPr>
          <w:rFonts w:eastAsia="Arial Unicode MS" w:cs="Arial Unicode MS"/>
          <w:b/>
          <w:color w:val="000000"/>
          <w:lang w:val="uk-UA" w:eastAsia="uk-UA"/>
        </w:rPr>
      </w:pPr>
      <w:r w:rsidRPr="00566B56">
        <w:rPr>
          <w:rFonts w:eastAsia="Arial Unicode MS" w:cs="Arial Unicode MS"/>
          <w:b/>
          <w:color w:val="000000"/>
          <w:lang w:val="uk-UA" w:eastAsia="uk-UA"/>
        </w:rPr>
        <w:t>Міський голова</w:t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 w:rsidRPr="00566B56">
        <w:rPr>
          <w:rFonts w:eastAsia="Arial Unicode MS" w:cs="Arial Unicode MS"/>
          <w:b/>
          <w:color w:val="000000"/>
          <w:lang w:val="uk-UA" w:eastAsia="uk-UA"/>
        </w:rPr>
        <w:tab/>
      </w:r>
      <w:r>
        <w:rPr>
          <w:rFonts w:eastAsia="Arial Unicode MS" w:cs="Arial Unicode MS"/>
          <w:b/>
          <w:color w:val="000000"/>
          <w:lang w:val="uk-UA" w:eastAsia="uk-UA"/>
        </w:rPr>
        <w:t>Сергій</w:t>
      </w:r>
      <w:r w:rsidRPr="00566B56">
        <w:rPr>
          <w:rFonts w:eastAsia="Arial Unicode MS" w:cs="Arial Unicode MS"/>
          <w:b/>
          <w:color w:val="000000"/>
          <w:lang w:val="uk-UA" w:eastAsia="uk-UA"/>
        </w:rPr>
        <w:t xml:space="preserve"> М</w:t>
      </w:r>
      <w:r>
        <w:rPr>
          <w:rFonts w:eastAsia="Arial Unicode MS" w:cs="Arial Unicode MS"/>
          <w:b/>
          <w:color w:val="000000"/>
          <w:lang w:val="uk-UA" w:eastAsia="uk-UA"/>
        </w:rPr>
        <w:t>ОРГУНОВ</w:t>
      </w:r>
    </w:p>
    <w:p w14:paraId="177D9FF1" w14:textId="77777777" w:rsidR="00BE4D90" w:rsidRPr="0002287C" w:rsidRDefault="00BE4D90" w:rsidP="003E1C82">
      <w:pPr>
        <w:rPr>
          <w:b/>
          <w:lang w:val="uk-UA"/>
        </w:rPr>
      </w:pPr>
    </w:p>
    <w:p w14:paraId="496D8DBB" w14:textId="77777777" w:rsidR="00BE4D90" w:rsidRPr="0002287C" w:rsidRDefault="00BE4D90" w:rsidP="003E1C82">
      <w:pPr>
        <w:rPr>
          <w:b/>
          <w:lang w:val="uk-UA"/>
        </w:rPr>
      </w:pPr>
    </w:p>
    <w:p w14:paraId="0AE32D15" w14:textId="77777777" w:rsidR="00BE4D90" w:rsidRPr="0002287C" w:rsidRDefault="00BE4D90" w:rsidP="003E1C82">
      <w:pPr>
        <w:rPr>
          <w:b/>
          <w:lang w:val="uk-UA"/>
        </w:rPr>
      </w:pPr>
    </w:p>
    <w:p w14:paraId="4845328E" w14:textId="77777777" w:rsidR="00BE4D90" w:rsidRPr="0002287C" w:rsidRDefault="00BE4D90" w:rsidP="003E1C82">
      <w:pPr>
        <w:rPr>
          <w:b/>
          <w:lang w:val="uk-UA"/>
        </w:rPr>
      </w:pPr>
    </w:p>
    <w:p w14:paraId="21B146B5" w14:textId="77777777" w:rsidR="00BE4D90" w:rsidRPr="0002287C" w:rsidRDefault="00BE4D90" w:rsidP="003E1C82">
      <w:pPr>
        <w:rPr>
          <w:b/>
          <w:lang w:val="uk-UA"/>
        </w:rPr>
      </w:pPr>
    </w:p>
    <w:p w14:paraId="28F24E6B" w14:textId="77777777" w:rsidR="00BE4D90" w:rsidRPr="0002287C" w:rsidRDefault="00BE4D90" w:rsidP="003E1C82">
      <w:pPr>
        <w:rPr>
          <w:b/>
          <w:lang w:val="uk-UA"/>
        </w:rPr>
      </w:pPr>
    </w:p>
    <w:p w14:paraId="72B72F57" w14:textId="77777777" w:rsidR="00BE4D90" w:rsidRPr="0002287C" w:rsidRDefault="00BE4D90" w:rsidP="003E1C82">
      <w:pPr>
        <w:rPr>
          <w:b/>
          <w:lang w:val="uk-UA"/>
        </w:rPr>
      </w:pPr>
    </w:p>
    <w:p w14:paraId="78A01FF4" w14:textId="77777777" w:rsidR="00BE4D90" w:rsidRPr="0002287C" w:rsidRDefault="00BE4D90" w:rsidP="003E1C82">
      <w:pPr>
        <w:rPr>
          <w:b/>
          <w:lang w:val="uk-UA"/>
        </w:rPr>
      </w:pPr>
    </w:p>
    <w:p w14:paraId="31F6BD84" w14:textId="77777777" w:rsidR="00BE4D90" w:rsidRPr="0002287C" w:rsidRDefault="00BE4D90" w:rsidP="003E1C82">
      <w:pPr>
        <w:rPr>
          <w:b/>
          <w:lang w:val="uk-UA"/>
        </w:rPr>
      </w:pPr>
    </w:p>
    <w:p w14:paraId="61D13DC1" w14:textId="77777777" w:rsidR="00BE4D90" w:rsidRPr="0002287C" w:rsidRDefault="00BE4D90" w:rsidP="003E1C82">
      <w:pPr>
        <w:rPr>
          <w:b/>
          <w:lang w:val="uk-UA"/>
        </w:rPr>
      </w:pPr>
    </w:p>
    <w:p w14:paraId="333AF5EC" w14:textId="77777777" w:rsidR="00BE4D90" w:rsidRPr="0002287C" w:rsidRDefault="00BE4D90" w:rsidP="003E1C82">
      <w:pPr>
        <w:rPr>
          <w:b/>
          <w:lang w:val="uk-UA"/>
        </w:rPr>
      </w:pPr>
    </w:p>
    <w:p w14:paraId="77F92C48" w14:textId="77777777" w:rsidR="00BE4D90" w:rsidRPr="0002287C" w:rsidRDefault="00BE4D90" w:rsidP="003E1C82">
      <w:pPr>
        <w:rPr>
          <w:b/>
          <w:lang w:val="uk-UA"/>
        </w:rPr>
      </w:pPr>
    </w:p>
    <w:p w14:paraId="2D24C649" w14:textId="77777777" w:rsidR="00BE4D90" w:rsidRPr="0002287C" w:rsidRDefault="00BE4D90" w:rsidP="003E1C82">
      <w:pPr>
        <w:rPr>
          <w:b/>
          <w:lang w:val="uk-UA"/>
        </w:rPr>
      </w:pPr>
    </w:p>
    <w:p w14:paraId="76D7A95F" w14:textId="77777777" w:rsidR="00BE4D90" w:rsidRPr="0002287C" w:rsidRDefault="00BE4D90" w:rsidP="003E1C82">
      <w:pPr>
        <w:rPr>
          <w:b/>
          <w:lang w:val="uk-UA"/>
        </w:rPr>
      </w:pPr>
    </w:p>
    <w:p w14:paraId="4A898CF5" w14:textId="77777777" w:rsidR="00BE4D90" w:rsidRPr="0002287C" w:rsidRDefault="00BE4D90" w:rsidP="003E1C82">
      <w:pPr>
        <w:rPr>
          <w:b/>
          <w:lang w:val="uk-UA"/>
        </w:rPr>
      </w:pPr>
    </w:p>
    <w:p w14:paraId="19F17F21" w14:textId="77777777" w:rsidR="00BE4D90" w:rsidRPr="0002287C" w:rsidRDefault="00BE4D90" w:rsidP="003E1C82">
      <w:pPr>
        <w:rPr>
          <w:b/>
          <w:lang w:val="uk-UA"/>
        </w:rPr>
      </w:pPr>
    </w:p>
    <w:p w14:paraId="60A6CC95" w14:textId="77777777" w:rsidR="00AE47CD" w:rsidRPr="0002287C" w:rsidRDefault="00AE47CD" w:rsidP="003E1C82">
      <w:pPr>
        <w:rPr>
          <w:b/>
          <w:lang w:val="uk-UA"/>
        </w:rPr>
      </w:pPr>
    </w:p>
    <w:p w14:paraId="7A0367C9" w14:textId="77777777" w:rsidR="00BE4D90" w:rsidRPr="0002287C" w:rsidRDefault="00BE4D90" w:rsidP="003E1C82">
      <w:pPr>
        <w:rPr>
          <w:b/>
          <w:lang w:val="uk-UA"/>
        </w:rPr>
      </w:pPr>
    </w:p>
    <w:p w14:paraId="6FB18D4B" w14:textId="77777777" w:rsidR="00BE4D90" w:rsidRPr="0002287C" w:rsidRDefault="00BE4D90" w:rsidP="003E1C82">
      <w:pPr>
        <w:rPr>
          <w:b/>
          <w:lang w:val="uk-UA"/>
        </w:rPr>
      </w:pPr>
    </w:p>
    <w:p w14:paraId="09865915" w14:textId="77777777" w:rsidR="00BE4D90" w:rsidRPr="0002287C" w:rsidRDefault="00BE4D90" w:rsidP="003E1C82">
      <w:pPr>
        <w:rPr>
          <w:b/>
          <w:lang w:val="uk-UA"/>
        </w:rPr>
      </w:pPr>
    </w:p>
    <w:p w14:paraId="02141E39" w14:textId="77777777" w:rsidR="0002287C" w:rsidRPr="0002287C" w:rsidRDefault="0002287C" w:rsidP="003E1C82">
      <w:pPr>
        <w:rPr>
          <w:b/>
          <w:lang w:val="uk-UA"/>
        </w:rPr>
      </w:pPr>
    </w:p>
    <w:p w14:paraId="58D82EE5" w14:textId="77777777" w:rsidR="003E1C82" w:rsidRPr="0002287C" w:rsidRDefault="003E1C82" w:rsidP="003E1C82">
      <w:pPr>
        <w:jc w:val="both"/>
        <w:rPr>
          <w:lang w:val="uk-UA"/>
        </w:rPr>
      </w:pPr>
      <w:r w:rsidRPr="0002287C">
        <w:rPr>
          <w:lang w:val="uk-UA"/>
        </w:rPr>
        <w:lastRenderedPageBreak/>
        <w:t>Відділ  молодіжної політики Вінницької міської ради</w:t>
      </w:r>
    </w:p>
    <w:p w14:paraId="788BFE40" w14:textId="77777777" w:rsidR="003E1C82" w:rsidRPr="0002287C" w:rsidRDefault="003E1C82" w:rsidP="003E1C82">
      <w:pPr>
        <w:jc w:val="both"/>
        <w:rPr>
          <w:lang w:val="uk-UA"/>
        </w:rPr>
      </w:pPr>
    </w:p>
    <w:p w14:paraId="2DA5E625" w14:textId="77777777" w:rsidR="003E1C82" w:rsidRPr="0002287C" w:rsidRDefault="003E1C82" w:rsidP="003E1C82">
      <w:pPr>
        <w:jc w:val="both"/>
        <w:rPr>
          <w:lang w:val="uk-UA"/>
        </w:rPr>
      </w:pPr>
      <w:r w:rsidRPr="0002287C">
        <w:rPr>
          <w:lang w:val="uk-UA"/>
        </w:rPr>
        <w:t>Старушко Людмила Іванівна</w:t>
      </w:r>
    </w:p>
    <w:p w14:paraId="507AEDE3" w14:textId="77777777" w:rsidR="003E1C82" w:rsidRPr="0002287C" w:rsidRDefault="003E1C82" w:rsidP="003E1C82">
      <w:pPr>
        <w:jc w:val="both"/>
        <w:rPr>
          <w:lang w:val="uk-UA"/>
        </w:rPr>
      </w:pPr>
    </w:p>
    <w:p w14:paraId="1704EC24" w14:textId="77777777" w:rsidR="003E1C82" w:rsidRPr="0002287C" w:rsidRDefault="003E1C82" w:rsidP="003E1C82">
      <w:pPr>
        <w:spacing w:line="276" w:lineRule="auto"/>
        <w:rPr>
          <w:lang w:val="uk-UA"/>
        </w:rPr>
      </w:pPr>
      <w:r w:rsidRPr="0002287C">
        <w:rPr>
          <w:lang w:val="uk-UA"/>
        </w:rPr>
        <w:t>Головний спеціаліст</w:t>
      </w:r>
    </w:p>
    <w:p w14:paraId="32E3F047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D85AD68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C5A51E9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70053D78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14141F08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2F721E3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DDBF335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A0E07C1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474C463D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542F64CE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93B1A16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2B64A35F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4EDC4422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732EB745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239D9FC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06C8591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E4CF088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28B4579E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29920372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19AE4FC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E4F76B6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1989CB75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564F08D7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11308EE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424A70B9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CD33004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CE5D5E2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684AFD11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1FDB5756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CB22FC5" w14:textId="77777777" w:rsidR="00C95F5A" w:rsidRPr="0002287C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1ADF74E1" w14:textId="77777777" w:rsidR="00C95F5A" w:rsidRPr="0002287C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993AD30" w14:textId="77777777" w:rsidR="00C95F5A" w:rsidRPr="0002287C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167CEED" w14:textId="77777777" w:rsidR="00C95F5A" w:rsidRPr="0002287C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67A0E54" w14:textId="77777777" w:rsidR="00C95F5A" w:rsidRPr="0002287C" w:rsidRDefault="00C95F5A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138450C9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561BEAB2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080787AA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23EC3803" w14:textId="77777777" w:rsidR="00F571E0" w:rsidRPr="0002287C" w:rsidRDefault="00F571E0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382D87DC" w14:textId="77777777" w:rsidR="00B11567" w:rsidRPr="0002287C" w:rsidRDefault="00B11567" w:rsidP="00566B56">
      <w:pPr>
        <w:jc w:val="both"/>
        <w:rPr>
          <w:rFonts w:eastAsia="Arial Unicode MS" w:cs="Arial Unicode MS"/>
          <w:b/>
          <w:color w:val="000000"/>
          <w:lang w:val="uk-UA" w:eastAsia="uk-UA"/>
        </w:rPr>
      </w:pPr>
    </w:p>
    <w:p w14:paraId="45C1C250" w14:textId="77777777" w:rsidR="009C06C5" w:rsidRPr="0002287C" w:rsidRDefault="009C06C5" w:rsidP="00566B56">
      <w:pPr>
        <w:jc w:val="both"/>
        <w:rPr>
          <w:lang w:val="uk-UA"/>
        </w:rPr>
      </w:pPr>
    </w:p>
    <w:sectPr w:rsidR="009C06C5" w:rsidRPr="0002287C" w:rsidSect="00267032">
      <w:pgSz w:w="11906" w:h="16838"/>
      <w:pgMar w:top="851" w:right="991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755B8A" w14:textId="77777777" w:rsidR="00FC26C1" w:rsidRDefault="00FC26C1" w:rsidP="00FA2F7C">
      <w:r>
        <w:separator/>
      </w:r>
    </w:p>
  </w:endnote>
  <w:endnote w:type="continuationSeparator" w:id="0">
    <w:p w14:paraId="03B5DA12" w14:textId="77777777" w:rsidR="00FC26C1" w:rsidRDefault="00FC26C1" w:rsidP="00FA2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38D55A" w14:textId="77777777" w:rsidR="00FC26C1" w:rsidRDefault="00FC26C1" w:rsidP="00FA2F7C">
      <w:r>
        <w:separator/>
      </w:r>
    </w:p>
  </w:footnote>
  <w:footnote w:type="continuationSeparator" w:id="0">
    <w:p w14:paraId="4875F090" w14:textId="77777777" w:rsidR="00FC26C1" w:rsidRDefault="00FC26C1" w:rsidP="00FA2F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61BB8"/>
    <w:multiLevelType w:val="hybridMultilevel"/>
    <w:tmpl w:val="D2824A6E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7AB1"/>
    <w:multiLevelType w:val="hybridMultilevel"/>
    <w:tmpl w:val="E9F61164"/>
    <w:lvl w:ilvl="0" w:tplc="04220011">
      <w:start w:val="1"/>
      <w:numFmt w:val="decimal"/>
      <w:lvlText w:val="%1)"/>
      <w:lvlJc w:val="left"/>
      <w:pPr>
        <w:ind w:left="820" w:hanging="360"/>
      </w:pPr>
    </w:lvl>
    <w:lvl w:ilvl="1" w:tplc="04220019" w:tentative="1">
      <w:start w:val="1"/>
      <w:numFmt w:val="lowerLetter"/>
      <w:lvlText w:val="%2."/>
      <w:lvlJc w:val="left"/>
      <w:pPr>
        <w:ind w:left="1540" w:hanging="360"/>
      </w:pPr>
    </w:lvl>
    <w:lvl w:ilvl="2" w:tplc="0422001B" w:tentative="1">
      <w:start w:val="1"/>
      <w:numFmt w:val="lowerRoman"/>
      <w:lvlText w:val="%3."/>
      <w:lvlJc w:val="right"/>
      <w:pPr>
        <w:ind w:left="2260" w:hanging="180"/>
      </w:pPr>
    </w:lvl>
    <w:lvl w:ilvl="3" w:tplc="0422000F" w:tentative="1">
      <w:start w:val="1"/>
      <w:numFmt w:val="decimal"/>
      <w:lvlText w:val="%4."/>
      <w:lvlJc w:val="left"/>
      <w:pPr>
        <w:ind w:left="2980" w:hanging="360"/>
      </w:pPr>
    </w:lvl>
    <w:lvl w:ilvl="4" w:tplc="04220019" w:tentative="1">
      <w:start w:val="1"/>
      <w:numFmt w:val="lowerLetter"/>
      <w:lvlText w:val="%5."/>
      <w:lvlJc w:val="left"/>
      <w:pPr>
        <w:ind w:left="3700" w:hanging="360"/>
      </w:pPr>
    </w:lvl>
    <w:lvl w:ilvl="5" w:tplc="0422001B" w:tentative="1">
      <w:start w:val="1"/>
      <w:numFmt w:val="lowerRoman"/>
      <w:lvlText w:val="%6."/>
      <w:lvlJc w:val="right"/>
      <w:pPr>
        <w:ind w:left="4420" w:hanging="180"/>
      </w:pPr>
    </w:lvl>
    <w:lvl w:ilvl="6" w:tplc="0422000F" w:tentative="1">
      <w:start w:val="1"/>
      <w:numFmt w:val="decimal"/>
      <w:lvlText w:val="%7."/>
      <w:lvlJc w:val="left"/>
      <w:pPr>
        <w:ind w:left="5140" w:hanging="360"/>
      </w:pPr>
    </w:lvl>
    <w:lvl w:ilvl="7" w:tplc="04220019" w:tentative="1">
      <w:start w:val="1"/>
      <w:numFmt w:val="lowerLetter"/>
      <w:lvlText w:val="%8."/>
      <w:lvlJc w:val="left"/>
      <w:pPr>
        <w:ind w:left="5860" w:hanging="360"/>
      </w:pPr>
    </w:lvl>
    <w:lvl w:ilvl="8" w:tplc="0422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" w15:restartNumberingAfterBreak="0">
    <w:nsid w:val="2095390B"/>
    <w:multiLevelType w:val="hybridMultilevel"/>
    <w:tmpl w:val="544EA60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36E3574"/>
    <w:multiLevelType w:val="hybridMultilevel"/>
    <w:tmpl w:val="E0FA8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31501C"/>
    <w:multiLevelType w:val="multilevel"/>
    <w:tmpl w:val="2C401D92"/>
    <w:lvl w:ilvl="0">
      <w:start w:val="2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42806868"/>
    <w:multiLevelType w:val="hybridMultilevel"/>
    <w:tmpl w:val="BB729166"/>
    <w:lvl w:ilvl="0" w:tplc="ED08D40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9612CE"/>
    <w:multiLevelType w:val="hybridMultilevel"/>
    <w:tmpl w:val="CC127B88"/>
    <w:lvl w:ilvl="0" w:tplc="9CC6E6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DA2093"/>
    <w:multiLevelType w:val="multilevel"/>
    <w:tmpl w:val="DB68BC3C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350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50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50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4B67888"/>
    <w:multiLevelType w:val="hybridMultilevel"/>
    <w:tmpl w:val="08144A4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F35CF"/>
    <w:multiLevelType w:val="multilevel"/>
    <w:tmpl w:val="F90A8B20"/>
    <w:lvl w:ilvl="0">
      <w:start w:val="20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69773B22"/>
    <w:multiLevelType w:val="multilevel"/>
    <w:tmpl w:val="00E6DFFC"/>
    <w:lvl w:ilvl="0">
      <w:start w:val="1"/>
      <w:numFmt w:val="decimal"/>
      <w:lvlText w:val="%1."/>
      <w:lvlJc w:val="left"/>
      <w:pPr>
        <w:ind w:left="450" w:hanging="39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40" w:hanging="2160"/>
      </w:pPr>
      <w:rPr>
        <w:rFonts w:hint="default"/>
      </w:rPr>
    </w:lvl>
  </w:abstractNum>
  <w:abstractNum w:abstractNumId="11" w15:restartNumberingAfterBreak="0">
    <w:nsid w:val="69E3794B"/>
    <w:multiLevelType w:val="multilevel"/>
    <w:tmpl w:val="FC028B64"/>
    <w:lvl w:ilvl="0">
      <w:start w:val="15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4C4D89"/>
    <w:multiLevelType w:val="hybridMultilevel"/>
    <w:tmpl w:val="184EED02"/>
    <w:lvl w:ilvl="0" w:tplc="2EACC3D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45D89"/>
    <w:multiLevelType w:val="multilevel"/>
    <w:tmpl w:val="33AA59DE"/>
    <w:lvl w:ilvl="0">
      <w:start w:val="1"/>
      <w:numFmt w:val="decimalZero"/>
      <w:lvlText w:val="%1"/>
      <w:lvlJc w:val="left"/>
      <w:pPr>
        <w:ind w:left="1335" w:hanging="133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35" w:hanging="1335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335" w:hanging="13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35" w:hanging="13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" w:hanging="133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F0534E3"/>
    <w:multiLevelType w:val="hybridMultilevel"/>
    <w:tmpl w:val="6DF01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4"/>
  </w:num>
  <w:num w:numId="4">
    <w:abstractNumId w:val="1"/>
  </w:num>
  <w:num w:numId="5">
    <w:abstractNumId w:val="8"/>
  </w:num>
  <w:num w:numId="6">
    <w:abstractNumId w:val="13"/>
  </w:num>
  <w:num w:numId="7">
    <w:abstractNumId w:val="11"/>
  </w:num>
  <w:num w:numId="8">
    <w:abstractNumId w:val="9"/>
  </w:num>
  <w:num w:numId="9">
    <w:abstractNumId w:val="4"/>
  </w:num>
  <w:num w:numId="10">
    <w:abstractNumId w:val="7"/>
  </w:num>
  <w:num w:numId="11">
    <w:abstractNumId w:val="10"/>
  </w:num>
  <w:num w:numId="12">
    <w:abstractNumId w:val="3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C6C"/>
    <w:rsid w:val="000131EA"/>
    <w:rsid w:val="00015879"/>
    <w:rsid w:val="00015EB6"/>
    <w:rsid w:val="0002287C"/>
    <w:rsid w:val="000310ED"/>
    <w:rsid w:val="00034B8E"/>
    <w:rsid w:val="000430CB"/>
    <w:rsid w:val="00046795"/>
    <w:rsid w:val="00060436"/>
    <w:rsid w:val="0006121F"/>
    <w:rsid w:val="00061A08"/>
    <w:rsid w:val="000753C8"/>
    <w:rsid w:val="0008323D"/>
    <w:rsid w:val="0009088B"/>
    <w:rsid w:val="000A24F5"/>
    <w:rsid w:val="000A7B38"/>
    <w:rsid w:val="000B3253"/>
    <w:rsid w:val="000B32C3"/>
    <w:rsid w:val="000B4A5B"/>
    <w:rsid w:val="000B56DF"/>
    <w:rsid w:val="000B702E"/>
    <w:rsid w:val="000B78CC"/>
    <w:rsid w:val="000B7CCC"/>
    <w:rsid w:val="000C0F26"/>
    <w:rsid w:val="000C159E"/>
    <w:rsid w:val="000C29F4"/>
    <w:rsid w:val="000C5843"/>
    <w:rsid w:val="000C5EB9"/>
    <w:rsid w:val="000D355A"/>
    <w:rsid w:val="000E649D"/>
    <w:rsid w:val="000F2AD5"/>
    <w:rsid w:val="00110CB3"/>
    <w:rsid w:val="0011371E"/>
    <w:rsid w:val="00124261"/>
    <w:rsid w:val="00125C3D"/>
    <w:rsid w:val="00126D83"/>
    <w:rsid w:val="0013314F"/>
    <w:rsid w:val="00134D19"/>
    <w:rsid w:val="001433CE"/>
    <w:rsid w:val="00151093"/>
    <w:rsid w:val="001510A0"/>
    <w:rsid w:val="00172A75"/>
    <w:rsid w:val="00175C1F"/>
    <w:rsid w:val="00176B1C"/>
    <w:rsid w:val="00177138"/>
    <w:rsid w:val="00181DBE"/>
    <w:rsid w:val="00184512"/>
    <w:rsid w:val="001951FD"/>
    <w:rsid w:val="001A3516"/>
    <w:rsid w:val="001A54E3"/>
    <w:rsid w:val="001B2B83"/>
    <w:rsid w:val="001B4F9E"/>
    <w:rsid w:val="001B5D3B"/>
    <w:rsid w:val="001C2240"/>
    <w:rsid w:val="001C56BE"/>
    <w:rsid w:val="001D3B9A"/>
    <w:rsid w:val="001D5D33"/>
    <w:rsid w:val="001E3734"/>
    <w:rsid w:val="001E43BB"/>
    <w:rsid w:val="001F5F73"/>
    <w:rsid w:val="00220A1B"/>
    <w:rsid w:val="00222A03"/>
    <w:rsid w:val="00223532"/>
    <w:rsid w:val="002258EA"/>
    <w:rsid w:val="00235C4D"/>
    <w:rsid w:val="002373DC"/>
    <w:rsid w:val="002403AA"/>
    <w:rsid w:val="00241CD8"/>
    <w:rsid w:val="0024245A"/>
    <w:rsid w:val="00243EBC"/>
    <w:rsid w:val="0025427B"/>
    <w:rsid w:val="0025759B"/>
    <w:rsid w:val="002602A6"/>
    <w:rsid w:val="0026059E"/>
    <w:rsid w:val="00260E6A"/>
    <w:rsid w:val="00267032"/>
    <w:rsid w:val="002672C7"/>
    <w:rsid w:val="00271605"/>
    <w:rsid w:val="00276351"/>
    <w:rsid w:val="00280582"/>
    <w:rsid w:val="002959C3"/>
    <w:rsid w:val="002B602F"/>
    <w:rsid w:val="002D0F21"/>
    <w:rsid w:val="002D6ABC"/>
    <w:rsid w:val="002E202D"/>
    <w:rsid w:val="00301F38"/>
    <w:rsid w:val="00303AAB"/>
    <w:rsid w:val="00303F87"/>
    <w:rsid w:val="00304646"/>
    <w:rsid w:val="00305A14"/>
    <w:rsid w:val="00315986"/>
    <w:rsid w:val="00323690"/>
    <w:rsid w:val="003236F2"/>
    <w:rsid w:val="00330BED"/>
    <w:rsid w:val="00334513"/>
    <w:rsid w:val="00352445"/>
    <w:rsid w:val="003627D2"/>
    <w:rsid w:val="00370291"/>
    <w:rsid w:val="003723DE"/>
    <w:rsid w:val="003751EC"/>
    <w:rsid w:val="00375861"/>
    <w:rsid w:val="003847AE"/>
    <w:rsid w:val="0038778F"/>
    <w:rsid w:val="00392F05"/>
    <w:rsid w:val="003936C1"/>
    <w:rsid w:val="00396459"/>
    <w:rsid w:val="003A109A"/>
    <w:rsid w:val="003A14CF"/>
    <w:rsid w:val="003A1CF2"/>
    <w:rsid w:val="003A54F0"/>
    <w:rsid w:val="003B24B4"/>
    <w:rsid w:val="003B5AF7"/>
    <w:rsid w:val="003C0F3C"/>
    <w:rsid w:val="003D4D47"/>
    <w:rsid w:val="003D4F3D"/>
    <w:rsid w:val="003E15F7"/>
    <w:rsid w:val="003E1C82"/>
    <w:rsid w:val="003E2F00"/>
    <w:rsid w:val="003E3107"/>
    <w:rsid w:val="003E76E8"/>
    <w:rsid w:val="003F4EB8"/>
    <w:rsid w:val="00413F97"/>
    <w:rsid w:val="00414D84"/>
    <w:rsid w:val="0043685A"/>
    <w:rsid w:val="0044141E"/>
    <w:rsid w:val="00444BE2"/>
    <w:rsid w:val="004559F9"/>
    <w:rsid w:val="0045717C"/>
    <w:rsid w:val="00461EA6"/>
    <w:rsid w:val="0046499D"/>
    <w:rsid w:val="0046575D"/>
    <w:rsid w:val="00473193"/>
    <w:rsid w:val="00486A87"/>
    <w:rsid w:val="00487066"/>
    <w:rsid w:val="00495AAF"/>
    <w:rsid w:val="00495BED"/>
    <w:rsid w:val="004A48B2"/>
    <w:rsid w:val="004A6BDE"/>
    <w:rsid w:val="004A728D"/>
    <w:rsid w:val="004B3A4D"/>
    <w:rsid w:val="004B46C3"/>
    <w:rsid w:val="004D3B34"/>
    <w:rsid w:val="004E1A95"/>
    <w:rsid w:val="004E2679"/>
    <w:rsid w:val="004F106E"/>
    <w:rsid w:val="004F13AC"/>
    <w:rsid w:val="004F4BFC"/>
    <w:rsid w:val="004F60BE"/>
    <w:rsid w:val="005004BA"/>
    <w:rsid w:val="00505E19"/>
    <w:rsid w:val="00505E9A"/>
    <w:rsid w:val="00517F55"/>
    <w:rsid w:val="00525F31"/>
    <w:rsid w:val="005320EA"/>
    <w:rsid w:val="0053433C"/>
    <w:rsid w:val="0054099C"/>
    <w:rsid w:val="005456F2"/>
    <w:rsid w:val="0054584E"/>
    <w:rsid w:val="00553F52"/>
    <w:rsid w:val="005556CC"/>
    <w:rsid w:val="00557385"/>
    <w:rsid w:val="00565E5B"/>
    <w:rsid w:val="00566B56"/>
    <w:rsid w:val="00586CC5"/>
    <w:rsid w:val="005910D8"/>
    <w:rsid w:val="005A19B8"/>
    <w:rsid w:val="005A3E0E"/>
    <w:rsid w:val="005A4AD6"/>
    <w:rsid w:val="005B6A7E"/>
    <w:rsid w:val="005C50F1"/>
    <w:rsid w:val="005D11FC"/>
    <w:rsid w:val="005D4B7D"/>
    <w:rsid w:val="005E20F1"/>
    <w:rsid w:val="005E40AB"/>
    <w:rsid w:val="005F10A4"/>
    <w:rsid w:val="005F2A89"/>
    <w:rsid w:val="005F789A"/>
    <w:rsid w:val="00600682"/>
    <w:rsid w:val="006200C0"/>
    <w:rsid w:val="006314DB"/>
    <w:rsid w:val="00631E58"/>
    <w:rsid w:val="006434C9"/>
    <w:rsid w:val="006461D4"/>
    <w:rsid w:val="0065278A"/>
    <w:rsid w:val="00670690"/>
    <w:rsid w:val="00684D9F"/>
    <w:rsid w:val="00687C1E"/>
    <w:rsid w:val="00693CB5"/>
    <w:rsid w:val="00696595"/>
    <w:rsid w:val="006B5375"/>
    <w:rsid w:val="006C27EB"/>
    <w:rsid w:val="006C2BAF"/>
    <w:rsid w:val="006C47A3"/>
    <w:rsid w:val="006C6470"/>
    <w:rsid w:val="006D4185"/>
    <w:rsid w:val="006E49FB"/>
    <w:rsid w:val="006F229F"/>
    <w:rsid w:val="007051CE"/>
    <w:rsid w:val="00706BA4"/>
    <w:rsid w:val="00710B89"/>
    <w:rsid w:val="00722061"/>
    <w:rsid w:val="00725BE0"/>
    <w:rsid w:val="00725C8E"/>
    <w:rsid w:val="007459EB"/>
    <w:rsid w:val="00761334"/>
    <w:rsid w:val="007715A2"/>
    <w:rsid w:val="00771C6C"/>
    <w:rsid w:val="00774F59"/>
    <w:rsid w:val="007802F3"/>
    <w:rsid w:val="007832D7"/>
    <w:rsid w:val="007872DB"/>
    <w:rsid w:val="007C2224"/>
    <w:rsid w:val="007C6585"/>
    <w:rsid w:val="007D27AD"/>
    <w:rsid w:val="007E07C9"/>
    <w:rsid w:val="007E2912"/>
    <w:rsid w:val="007E48FD"/>
    <w:rsid w:val="007E4990"/>
    <w:rsid w:val="007E4C62"/>
    <w:rsid w:val="007F1AFF"/>
    <w:rsid w:val="007F1DDE"/>
    <w:rsid w:val="007F265A"/>
    <w:rsid w:val="00800431"/>
    <w:rsid w:val="00801B1A"/>
    <w:rsid w:val="00802518"/>
    <w:rsid w:val="0080622F"/>
    <w:rsid w:val="0082048E"/>
    <w:rsid w:val="00831869"/>
    <w:rsid w:val="00835C78"/>
    <w:rsid w:val="008416AB"/>
    <w:rsid w:val="0084539C"/>
    <w:rsid w:val="00850488"/>
    <w:rsid w:val="00853016"/>
    <w:rsid w:val="008612F9"/>
    <w:rsid w:val="00861AAF"/>
    <w:rsid w:val="00870219"/>
    <w:rsid w:val="00872111"/>
    <w:rsid w:val="00873224"/>
    <w:rsid w:val="00881E02"/>
    <w:rsid w:val="00884315"/>
    <w:rsid w:val="0088562F"/>
    <w:rsid w:val="00891CB3"/>
    <w:rsid w:val="008A1C30"/>
    <w:rsid w:val="008A719D"/>
    <w:rsid w:val="008C1263"/>
    <w:rsid w:val="008D21E1"/>
    <w:rsid w:val="008D63D9"/>
    <w:rsid w:val="008F248F"/>
    <w:rsid w:val="009006B7"/>
    <w:rsid w:val="00900FB6"/>
    <w:rsid w:val="00905A0D"/>
    <w:rsid w:val="00907F0A"/>
    <w:rsid w:val="00910A16"/>
    <w:rsid w:val="009252CF"/>
    <w:rsid w:val="00933794"/>
    <w:rsid w:val="009366D0"/>
    <w:rsid w:val="00942388"/>
    <w:rsid w:val="00951E29"/>
    <w:rsid w:val="0095418F"/>
    <w:rsid w:val="00955C19"/>
    <w:rsid w:val="0096688C"/>
    <w:rsid w:val="00981180"/>
    <w:rsid w:val="00983E5D"/>
    <w:rsid w:val="00985DA2"/>
    <w:rsid w:val="00991B03"/>
    <w:rsid w:val="00991D9B"/>
    <w:rsid w:val="009B773A"/>
    <w:rsid w:val="009C06C5"/>
    <w:rsid w:val="009C1184"/>
    <w:rsid w:val="009C387B"/>
    <w:rsid w:val="009D371C"/>
    <w:rsid w:val="009D501F"/>
    <w:rsid w:val="009D50ED"/>
    <w:rsid w:val="009D746D"/>
    <w:rsid w:val="009E75AD"/>
    <w:rsid w:val="00A00326"/>
    <w:rsid w:val="00A01149"/>
    <w:rsid w:val="00A034EC"/>
    <w:rsid w:val="00A0398F"/>
    <w:rsid w:val="00A06ABA"/>
    <w:rsid w:val="00A143FD"/>
    <w:rsid w:val="00A154EB"/>
    <w:rsid w:val="00A22FBE"/>
    <w:rsid w:val="00A3413B"/>
    <w:rsid w:val="00A34C8E"/>
    <w:rsid w:val="00A357DE"/>
    <w:rsid w:val="00A426B7"/>
    <w:rsid w:val="00A55E47"/>
    <w:rsid w:val="00A5788D"/>
    <w:rsid w:val="00A6081A"/>
    <w:rsid w:val="00A60DD4"/>
    <w:rsid w:val="00A648F0"/>
    <w:rsid w:val="00A6554F"/>
    <w:rsid w:val="00A66693"/>
    <w:rsid w:val="00A7056B"/>
    <w:rsid w:val="00A7366B"/>
    <w:rsid w:val="00A87CC7"/>
    <w:rsid w:val="00A966AF"/>
    <w:rsid w:val="00AB515E"/>
    <w:rsid w:val="00AB7E75"/>
    <w:rsid w:val="00AC1485"/>
    <w:rsid w:val="00AC18E2"/>
    <w:rsid w:val="00AD4610"/>
    <w:rsid w:val="00AD49D2"/>
    <w:rsid w:val="00AD5BA6"/>
    <w:rsid w:val="00AE1C72"/>
    <w:rsid w:val="00AE3427"/>
    <w:rsid w:val="00AE47CD"/>
    <w:rsid w:val="00AE65F9"/>
    <w:rsid w:val="00AE786B"/>
    <w:rsid w:val="00AE7EFB"/>
    <w:rsid w:val="00AF1389"/>
    <w:rsid w:val="00AF1AB1"/>
    <w:rsid w:val="00B0200F"/>
    <w:rsid w:val="00B11567"/>
    <w:rsid w:val="00B20A64"/>
    <w:rsid w:val="00B242A9"/>
    <w:rsid w:val="00B32B13"/>
    <w:rsid w:val="00B4415F"/>
    <w:rsid w:val="00B447AC"/>
    <w:rsid w:val="00B537BE"/>
    <w:rsid w:val="00B54CF3"/>
    <w:rsid w:val="00B674BF"/>
    <w:rsid w:val="00B67925"/>
    <w:rsid w:val="00B8446F"/>
    <w:rsid w:val="00BB5015"/>
    <w:rsid w:val="00BB5AD1"/>
    <w:rsid w:val="00BD0DEF"/>
    <w:rsid w:val="00BD1B4E"/>
    <w:rsid w:val="00BD5A0C"/>
    <w:rsid w:val="00BE1CBF"/>
    <w:rsid w:val="00BE4D90"/>
    <w:rsid w:val="00BF388F"/>
    <w:rsid w:val="00BF59B4"/>
    <w:rsid w:val="00BF6CE9"/>
    <w:rsid w:val="00C01434"/>
    <w:rsid w:val="00C0463E"/>
    <w:rsid w:val="00C112E7"/>
    <w:rsid w:val="00C158C1"/>
    <w:rsid w:val="00C16318"/>
    <w:rsid w:val="00C27B36"/>
    <w:rsid w:val="00C526F5"/>
    <w:rsid w:val="00C56E17"/>
    <w:rsid w:val="00C73F15"/>
    <w:rsid w:val="00C760B4"/>
    <w:rsid w:val="00C7670A"/>
    <w:rsid w:val="00C809C1"/>
    <w:rsid w:val="00C83D84"/>
    <w:rsid w:val="00C86593"/>
    <w:rsid w:val="00C93618"/>
    <w:rsid w:val="00C95505"/>
    <w:rsid w:val="00C95F5A"/>
    <w:rsid w:val="00CB7A2D"/>
    <w:rsid w:val="00CC264A"/>
    <w:rsid w:val="00CE1E81"/>
    <w:rsid w:val="00CE5666"/>
    <w:rsid w:val="00CE5F16"/>
    <w:rsid w:val="00CF1893"/>
    <w:rsid w:val="00CF7C6A"/>
    <w:rsid w:val="00D12E34"/>
    <w:rsid w:val="00D13CB5"/>
    <w:rsid w:val="00D2407C"/>
    <w:rsid w:val="00D26D7B"/>
    <w:rsid w:val="00D31ACD"/>
    <w:rsid w:val="00D32EB3"/>
    <w:rsid w:val="00D348A1"/>
    <w:rsid w:val="00D36763"/>
    <w:rsid w:val="00D36D35"/>
    <w:rsid w:val="00D415F7"/>
    <w:rsid w:val="00D46449"/>
    <w:rsid w:val="00D469E8"/>
    <w:rsid w:val="00D5363F"/>
    <w:rsid w:val="00D634C9"/>
    <w:rsid w:val="00D84563"/>
    <w:rsid w:val="00D86BD8"/>
    <w:rsid w:val="00D87CB7"/>
    <w:rsid w:val="00D9354F"/>
    <w:rsid w:val="00D96A8E"/>
    <w:rsid w:val="00DA3AB8"/>
    <w:rsid w:val="00DB221F"/>
    <w:rsid w:val="00DB6C8B"/>
    <w:rsid w:val="00DD7AB1"/>
    <w:rsid w:val="00DE2546"/>
    <w:rsid w:val="00E009E5"/>
    <w:rsid w:val="00E15114"/>
    <w:rsid w:val="00E24975"/>
    <w:rsid w:val="00E2769B"/>
    <w:rsid w:val="00E41C4C"/>
    <w:rsid w:val="00E44DD5"/>
    <w:rsid w:val="00E56B31"/>
    <w:rsid w:val="00E577CD"/>
    <w:rsid w:val="00E61DD9"/>
    <w:rsid w:val="00E6798A"/>
    <w:rsid w:val="00E756BD"/>
    <w:rsid w:val="00E77BF2"/>
    <w:rsid w:val="00E94D84"/>
    <w:rsid w:val="00E97AB8"/>
    <w:rsid w:val="00EA0433"/>
    <w:rsid w:val="00EA6377"/>
    <w:rsid w:val="00EA703E"/>
    <w:rsid w:val="00EB4C4F"/>
    <w:rsid w:val="00EC0BF0"/>
    <w:rsid w:val="00EE4CB4"/>
    <w:rsid w:val="00EE6182"/>
    <w:rsid w:val="00EF6B08"/>
    <w:rsid w:val="00F043F2"/>
    <w:rsid w:val="00F12A11"/>
    <w:rsid w:val="00F249D6"/>
    <w:rsid w:val="00F301F5"/>
    <w:rsid w:val="00F33C09"/>
    <w:rsid w:val="00F426D6"/>
    <w:rsid w:val="00F46E36"/>
    <w:rsid w:val="00F507DC"/>
    <w:rsid w:val="00F50BE2"/>
    <w:rsid w:val="00F53AC4"/>
    <w:rsid w:val="00F55A8D"/>
    <w:rsid w:val="00F571E0"/>
    <w:rsid w:val="00F62D77"/>
    <w:rsid w:val="00F74E1E"/>
    <w:rsid w:val="00F74FDF"/>
    <w:rsid w:val="00F75A8F"/>
    <w:rsid w:val="00F76632"/>
    <w:rsid w:val="00F800E6"/>
    <w:rsid w:val="00F9353A"/>
    <w:rsid w:val="00FA19CC"/>
    <w:rsid w:val="00FA2F7C"/>
    <w:rsid w:val="00FA3432"/>
    <w:rsid w:val="00FC2363"/>
    <w:rsid w:val="00FC26C1"/>
    <w:rsid w:val="00FC3862"/>
    <w:rsid w:val="00FD0A32"/>
    <w:rsid w:val="00FD12A6"/>
    <w:rsid w:val="00FD141B"/>
    <w:rsid w:val="00FD315D"/>
    <w:rsid w:val="00FD7B84"/>
    <w:rsid w:val="00FE3F99"/>
    <w:rsid w:val="00FE4EF8"/>
    <w:rsid w:val="00FE5433"/>
    <w:rsid w:val="00FE6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31AAA"/>
  <w15:chartTrackingRefBased/>
  <w15:docId w15:val="{1630E7D1-4B82-4AE9-9299-01EB51FB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6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D415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800E6"/>
    <w:pPr>
      <w:keepNext/>
      <w:jc w:val="center"/>
      <w:outlineLvl w:val="1"/>
    </w:pPr>
    <w:rPr>
      <w:rFonts w:eastAsia="Calibr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0E6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786B"/>
    <w:rPr>
      <w:rFonts w:ascii="Times New Roman" w:hAnsi="Times New Roman" w:cs="Calibri"/>
      <w:sz w:val="24"/>
      <w:szCs w:val="22"/>
      <w:lang w:val="ru-RU" w:eastAsia="en-US"/>
    </w:rPr>
  </w:style>
  <w:style w:type="paragraph" w:styleId="a4">
    <w:name w:val="Balloon Text"/>
    <w:basedOn w:val="a"/>
    <w:link w:val="a5"/>
    <w:uiPriority w:val="99"/>
    <w:semiHidden/>
    <w:unhideWhenUsed/>
    <w:rsid w:val="000310ED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0310ED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Body Text Indent"/>
    <w:basedOn w:val="a"/>
    <w:link w:val="a7"/>
    <w:rsid w:val="00046795"/>
    <w:pPr>
      <w:ind w:left="360"/>
      <w:jc w:val="right"/>
    </w:pPr>
    <w:rPr>
      <w:szCs w:val="24"/>
      <w:lang w:val="uk-UA"/>
    </w:rPr>
  </w:style>
  <w:style w:type="character" w:customStyle="1" w:styleId="a7">
    <w:name w:val="Основний текст з відступом Знак"/>
    <w:link w:val="a6"/>
    <w:rsid w:val="0004679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List Paragraph"/>
    <w:basedOn w:val="a"/>
    <w:uiPriority w:val="34"/>
    <w:qFormat/>
    <w:rsid w:val="00553F52"/>
    <w:pPr>
      <w:ind w:left="720"/>
      <w:contextualSpacing/>
    </w:pPr>
  </w:style>
  <w:style w:type="table" w:styleId="a9">
    <w:name w:val="Table Grid"/>
    <w:basedOn w:val="a1"/>
    <w:uiPriority w:val="59"/>
    <w:rsid w:val="00F53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link w:val="2"/>
    <w:uiPriority w:val="9"/>
    <w:rsid w:val="00F800E6"/>
    <w:rPr>
      <w:rFonts w:ascii="Times New Roman" w:hAnsi="Times New Roman"/>
      <w:sz w:val="28"/>
      <w:szCs w:val="28"/>
      <w:lang w:val="ru-RU" w:eastAsia="ru-RU"/>
    </w:rPr>
  </w:style>
  <w:style w:type="paragraph" w:customStyle="1" w:styleId="4">
    <w:name w:val="А4"/>
    <w:basedOn w:val="7"/>
    <w:rsid w:val="00F800E6"/>
    <w:pPr>
      <w:keepNext/>
      <w:spacing w:before="0" w:after="0"/>
      <w:ind w:firstLine="132"/>
      <w:jc w:val="center"/>
    </w:pPr>
    <w:rPr>
      <w:rFonts w:ascii="Times New Roman" w:hAnsi="Times New Roman"/>
      <w:b/>
      <w:sz w:val="22"/>
      <w:u w:val="single"/>
    </w:rPr>
  </w:style>
  <w:style w:type="character" w:customStyle="1" w:styleId="70">
    <w:name w:val="Заголовок 7 Знак"/>
    <w:link w:val="7"/>
    <w:uiPriority w:val="9"/>
    <w:semiHidden/>
    <w:rsid w:val="00F800E6"/>
    <w:rPr>
      <w:rFonts w:ascii="Calibri" w:eastAsia="Times New Roman" w:hAnsi="Calibri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415F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FA2F7C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FA2F7C"/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tojvnm2t">
    <w:name w:val="tojvnm2t"/>
    <w:basedOn w:val="a0"/>
    <w:rsid w:val="001C56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9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BE84D-7852-490E-BA28-CA9FFD2C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8394</Words>
  <Characters>4786</Characters>
  <Application>Microsoft Office Word</Application>
  <DocSecurity>0</DocSecurity>
  <Lines>39</Lines>
  <Paragraphs>26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Вінницька міська рада</Company>
  <LinksUpToDate>false</LinksUpToDate>
  <CharactersWithSpaces>13154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yankova</dc:creator>
  <cp:keywords/>
  <dc:description/>
  <cp:lastModifiedBy>Войтович Олена Олександрівна</cp:lastModifiedBy>
  <cp:revision>2</cp:revision>
  <cp:lastPrinted>2022-04-04T13:36:00Z</cp:lastPrinted>
  <dcterms:created xsi:type="dcterms:W3CDTF">2025-01-30T13:51:00Z</dcterms:created>
  <dcterms:modified xsi:type="dcterms:W3CDTF">2025-01-30T13:51:00Z</dcterms:modified>
</cp:coreProperties>
</file>